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D410C" w14:textId="77777777" w:rsidR="007863AC" w:rsidRDefault="007863AC" w:rsidP="00D566F6">
      <w:pPr>
        <w:bidi/>
        <w:spacing w:after="0" w:line="240" w:lineRule="auto"/>
        <w:jc w:val="both"/>
        <w:rPr>
          <w:rFonts w:ascii="Sakkal Majalla" w:hAnsi="Sakkal Majalla" w:cs="Sakkal Majalla"/>
          <w:sz w:val="32"/>
          <w:szCs w:val="32"/>
          <w:rtl/>
        </w:rPr>
      </w:pPr>
    </w:p>
    <w:p w14:paraId="12E55722" w14:textId="77777777" w:rsidR="00D566F6" w:rsidRDefault="00D566F6" w:rsidP="00D566F6">
      <w:pPr>
        <w:bidi/>
        <w:spacing w:after="0" w:line="240" w:lineRule="auto"/>
        <w:jc w:val="both"/>
        <w:rPr>
          <w:rFonts w:ascii="Sakkal Majalla" w:hAnsi="Sakkal Majalla" w:cs="Sakkal Majalla"/>
          <w:sz w:val="32"/>
          <w:szCs w:val="32"/>
          <w:rtl/>
        </w:rPr>
      </w:pPr>
    </w:p>
    <w:p w14:paraId="034C6AE1" w14:textId="77777777" w:rsidR="00D566F6" w:rsidRDefault="00D566F6" w:rsidP="00D566F6">
      <w:pPr>
        <w:bidi/>
        <w:spacing w:after="0" w:line="240" w:lineRule="auto"/>
        <w:jc w:val="both"/>
        <w:rPr>
          <w:rFonts w:ascii="Sakkal Majalla" w:hAnsi="Sakkal Majalla" w:cs="Sakkal Majalla" w:hint="cs"/>
          <w:sz w:val="32"/>
          <w:szCs w:val="32"/>
          <w:rtl/>
        </w:rPr>
      </w:pPr>
    </w:p>
    <w:p w14:paraId="25ACDDB5" w14:textId="77777777" w:rsidR="00D566F6" w:rsidRDefault="00D566F6" w:rsidP="00D566F6">
      <w:pPr>
        <w:bidi/>
        <w:spacing w:after="0" w:line="240" w:lineRule="auto"/>
        <w:jc w:val="both"/>
        <w:rPr>
          <w:rFonts w:ascii="Sakkal Majalla" w:hAnsi="Sakkal Majalla" w:cs="Sakkal Majalla"/>
          <w:sz w:val="32"/>
          <w:szCs w:val="32"/>
          <w:rtl/>
        </w:rPr>
      </w:pPr>
    </w:p>
    <w:p w14:paraId="73C2236C" w14:textId="77777777" w:rsidR="00D566F6" w:rsidRDefault="00D566F6" w:rsidP="00D566F6">
      <w:pPr>
        <w:bidi/>
        <w:spacing w:after="0" w:line="240" w:lineRule="auto"/>
        <w:jc w:val="both"/>
        <w:rPr>
          <w:rFonts w:ascii="Sakkal Majalla" w:hAnsi="Sakkal Majalla" w:cs="Sakkal Majalla"/>
          <w:sz w:val="32"/>
          <w:szCs w:val="32"/>
          <w:rtl/>
        </w:rPr>
      </w:pPr>
    </w:p>
    <w:p w14:paraId="79D5DFB1" w14:textId="77777777" w:rsidR="00D566F6" w:rsidRDefault="00D566F6" w:rsidP="00D566F6">
      <w:pPr>
        <w:bidi/>
        <w:spacing w:after="0" w:line="240" w:lineRule="auto"/>
        <w:jc w:val="both"/>
        <w:rPr>
          <w:rFonts w:ascii="Sakkal Majalla" w:hAnsi="Sakkal Majalla" w:cs="Sakkal Majalla"/>
          <w:sz w:val="32"/>
          <w:szCs w:val="32"/>
          <w:rtl/>
        </w:rPr>
      </w:pPr>
    </w:p>
    <w:p w14:paraId="1CF37413" w14:textId="77777777" w:rsidR="00D566F6" w:rsidRDefault="00D566F6" w:rsidP="00D566F6">
      <w:pPr>
        <w:bidi/>
        <w:spacing w:after="0" w:line="240" w:lineRule="auto"/>
        <w:jc w:val="both"/>
        <w:rPr>
          <w:rFonts w:ascii="Sakkal Majalla" w:hAnsi="Sakkal Majalla" w:cs="Sakkal Majalla"/>
          <w:sz w:val="32"/>
          <w:szCs w:val="32"/>
          <w:rtl/>
        </w:rPr>
      </w:pPr>
    </w:p>
    <w:p w14:paraId="42B8D099" w14:textId="77777777" w:rsidR="00D566F6" w:rsidRDefault="00D566F6" w:rsidP="00D566F6">
      <w:pPr>
        <w:bidi/>
        <w:spacing w:after="0" w:line="240" w:lineRule="auto"/>
        <w:jc w:val="both"/>
        <w:rPr>
          <w:rFonts w:ascii="Sakkal Majalla" w:hAnsi="Sakkal Majalla" w:cs="Sakkal Majalla"/>
          <w:sz w:val="32"/>
          <w:szCs w:val="32"/>
          <w:rtl/>
        </w:rPr>
      </w:pPr>
    </w:p>
    <w:p w14:paraId="4727534D" w14:textId="77777777" w:rsidR="00D566F6" w:rsidRDefault="00D566F6" w:rsidP="00D566F6">
      <w:pPr>
        <w:bidi/>
        <w:spacing w:after="0" w:line="240" w:lineRule="auto"/>
        <w:jc w:val="center"/>
        <w:rPr>
          <w:rFonts w:ascii="Sakkal Majalla" w:hAnsi="Sakkal Majalla" w:cs="Sakkal Majalla"/>
          <w:b/>
          <w:bCs/>
          <w:sz w:val="36"/>
          <w:szCs w:val="36"/>
          <w:rtl/>
        </w:rPr>
      </w:pPr>
      <w:r w:rsidRPr="00D566F6">
        <w:rPr>
          <w:rFonts w:ascii="Sakkal Majalla" w:hAnsi="Sakkal Majalla" w:cs="Sakkal Majalla"/>
          <w:b/>
          <w:bCs/>
          <w:sz w:val="36"/>
          <w:szCs w:val="36"/>
          <w:rtl/>
        </w:rPr>
        <w:t>تصنيف اختصاصات مجلس الإدارة</w:t>
      </w:r>
    </w:p>
    <w:p w14:paraId="4AB38305" w14:textId="77777777" w:rsidR="00D566F6" w:rsidRPr="00D566F6" w:rsidRDefault="00D566F6" w:rsidP="00D566F6">
      <w:pPr>
        <w:bidi/>
        <w:spacing w:after="0" w:line="240" w:lineRule="auto"/>
        <w:jc w:val="center"/>
        <w:rPr>
          <w:rFonts w:ascii="Sakkal Majalla" w:hAnsi="Sakkal Majalla" w:cs="Sakkal Majalla"/>
          <w:b/>
          <w:bCs/>
          <w:sz w:val="36"/>
          <w:szCs w:val="36"/>
          <w:rtl/>
        </w:rPr>
      </w:pPr>
      <w:r w:rsidRPr="00D566F6">
        <w:rPr>
          <w:rFonts w:ascii="Sakkal Majalla" w:hAnsi="Sakkal Majalla" w:cs="Sakkal Majalla"/>
          <w:b/>
          <w:bCs/>
          <w:sz w:val="36"/>
          <w:szCs w:val="36"/>
          <w:rtl/>
        </w:rPr>
        <w:t>(المادة الثانية والثلاثون من اللائحة التنفيذية لنظام الجمعيات):</w:t>
      </w:r>
    </w:p>
    <w:p w14:paraId="63B62CAF" w14:textId="77777777" w:rsidR="00D566F6" w:rsidRDefault="00D566F6" w:rsidP="00D566F6">
      <w:pPr>
        <w:bidi/>
        <w:spacing w:after="0" w:line="240" w:lineRule="auto"/>
        <w:jc w:val="both"/>
        <w:rPr>
          <w:rFonts w:ascii="Sakkal Majalla" w:hAnsi="Sakkal Majalla" w:cs="Sakkal Majalla"/>
          <w:sz w:val="32"/>
          <w:szCs w:val="32"/>
          <w:rtl/>
        </w:rPr>
      </w:pPr>
    </w:p>
    <w:p w14:paraId="5EDD158E" w14:textId="77777777" w:rsidR="00D566F6" w:rsidRDefault="00D566F6" w:rsidP="00D566F6">
      <w:pPr>
        <w:bidi/>
        <w:spacing w:after="0" w:line="240" w:lineRule="auto"/>
        <w:jc w:val="both"/>
        <w:rPr>
          <w:rFonts w:ascii="Sakkal Majalla" w:hAnsi="Sakkal Majalla" w:cs="Sakkal Majalla"/>
          <w:sz w:val="32"/>
          <w:szCs w:val="32"/>
          <w:rtl/>
        </w:rPr>
      </w:pPr>
    </w:p>
    <w:p w14:paraId="6290DC93" w14:textId="77777777" w:rsidR="00D566F6" w:rsidRDefault="00D566F6" w:rsidP="00D566F6">
      <w:pPr>
        <w:bidi/>
        <w:spacing w:after="0" w:line="240" w:lineRule="auto"/>
        <w:jc w:val="both"/>
        <w:rPr>
          <w:rFonts w:ascii="Sakkal Majalla" w:hAnsi="Sakkal Majalla" w:cs="Sakkal Majalla"/>
          <w:sz w:val="32"/>
          <w:szCs w:val="32"/>
          <w:rtl/>
        </w:rPr>
      </w:pPr>
    </w:p>
    <w:p w14:paraId="6A6AD422" w14:textId="77777777" w:rsidR="00D566F6" w:rsidRDefault="00D566F6" w:rsidP="00D566F6">
      <w:pPr>
        <w:bidi/>
        <w:spacing w:after="0" w:line="240" w:lineRule="auto"/>
        <w:jc w:val="both"/>
        <w:rPr>
          <w:rFonts w:ascii="Sakkal Majalla" w:hAnsi="Sakkal Majalla" w:cs="Sakkal Majalla"/>
          <w:sz w:val="32"/>
          <w:szCs w:val="32"/>
          <w:rtl/>
        </w:rPr>
      </w:pPr>
    </w:p>
    <w:p w14:paraId="1F59094D" w14:textId="77777777" w:rsidR="00D566F6" w:rsidRDefault="00D566F6" w:rsidP="00D566F6">
      <w:pPr>
        <w:bidi/>
        <w:spacing w:after="0" w:line="240" w:lineRule="auto"/>
        <w:jc w:val="both"/>
        <w:rPr>
          <w:rFonts w:ascii="Sakkal Majalla" w:hAnsi="Sakkal Majalla" w:cs="Sakkal Majalla"/>
          <w:sz w:val="32"/>
          <w:szCs w:val="32"/>
          <w:rtl/>
        </w:rPr>
      </w:pPr>
    </w:p>
    <w:p w14:paraId="35C6867F" w14:textId="77777777" w:rsidR="00D566F6" w:rsidRDefault="00D566F6" w:rsidP="00D566F6">
      <w:pPr>
        <w:bidi/>
        <w:spacing w:after="0" w:line="240" w:lineRule="auto"/>
        <w:jc w:val="both"/>
        <w:rPr>
          <w:rFonts w:ascii="Sakkal Majalla" w:hAnsi="Sakkal Majalla" w:cs="Sakkal Majalla"/>
          <w:sz w:val="32"/>
          <w:szCs w:val="32"/>
          <w:rtl/>
        </w:rPr>
      </w:pPr>
    </w:p>
    <w:p w14:paraId="1C228078" w14:textId="77777777" w:rsidR="00D566F6" w:rsidRDefault="00D566F6" w:rsidP="00D566F6">
      <w:pPr>
        <w:bidi/>
        <w:spacing w:after="0" w:line="240" w:lineRule="auto"/>
        <w:jc w:val="both"/>
        <w:rPr>
          <w:rFonts w:ascii="Sakkal Majalla" w:hAnsi="Sakkal Majalla" w:cs="Sakkal Majalla"/>
          <w:sz w:val="32"/>
          <w:szCs w:val="32"/>
          <w:rtl/>
        </w:rPr>
      </w:pPr>
    </w:p>
    <w:p w14:paraId="72A73643" w14:textId="77777777" w:rsidR="00D566F6" w:rsidRDefault="00D566F6" w:rsidP="00D566F6">
      <w:pPr>
        <w:bidi/>
        <w:spacing w:after="0" w:line="240" w:lineRule="auto"/>
        <w:jc w:val="both"/>
        <w:rPr>
          <w:rFonts w:ascii="Sakkal Majalla" w:hAnsi="Sakkal Majalla" w:cs="Sakkal Majalla"/>
          <w:sz w:val="32"/>
          <w:szCs w:val="32"/>
          <w:rtl/>
        </w:rPr>
      </w:pPr>
    </w:p>
    <w:p w14:paraId="13D98ACC" w14:textId="77777777" w:rsidR="00D566F6" w:rsidRDefault="00D566F6" w:rsidP="00D566F6">
      <w:pPr>
        <w:bidi/>
        <w:spacing w:after="0" w:line="240" w:lineRule="auto"/>
        <w:jc w:val="both"/>
        <w:rPr>
          <w:rFonts w:ascii="Sakkal Majalla" w:hAnsi="Sakkal Majalla" w:cs="Sakkal Majalla"/>
          <w:sz w:val="32"/>
          <w:szCs w:val="32"/>
          <w:rtl/>
        </w:rPr>
      </w:pPr>
    </w:p>
    <w:p w14:paraId="1BAE81AA" w14:textId="77777777" w:rsidR="00D566F6" w:rsidRDefault="00D566F6" w:rsidP="00D566F6">
      <w:pPr>
        <w:bidi/>
        <w:spacing w:after="0" w:line="240" w:lineRule="auto"/>
        <w:jc w:val="both"/>
        <w:rPr>
          <w:rFonts w:ascii="Sakkal Majalla" w:hAnsi="Sakkal Majalla" w:cs="Sakkal Majalla"/>
          <w:sz w:val="32"/>
          <w:szCs w:val="32"/>
          <w:rtl/>
        </w:rPr>
      </w:pPr>
    </w:p>
    <w:p w14:paraId="10B10A29" w14:textId="77777777" w:rsidR="00D566F6" w:rsidRDefault="00D566F6" w:rsidP="00D566F6">
      <w:pPr>
        <w:bidi/>
        <w:spacing w:after="0" w:line="240" w:lineRule="auto"/>
        <w:jc w:val="both"/>
        <w:rPr>
          <w:rFonts w:ascii="Sakkal Majalla" w:hAnsi="Sakkal Majalla" w:cs="Sakkal Majalla"/>
          <w:sz w:val="32"/>
          <w:szCs w:val="32"/>
          <w:rtl/>
        </w:rPr>
      </w:pPr>
    </w:p>
    <w:p w14:paraId="72DF9198" w14:textId="77777777" w:rsidR="00D566F6" w:rsidRDefault="00D566F6" w:rsidP="00D566F6">
      <w:pPr>
        <w:bidi/>
        <w:spacing w:after="0" w:line="240" w:lineRule="auto"/>
        <w:jc w:val="both"/>
        <w:rPr>
          <w:rFonts w:ascii="Sakkal Majalla" w:hAnsi="Sakkal Majalla" w:cs="Sakkal Majalla"/>
          <w:sz w:val="32"/>
          <w:szCs w:val="32"/>
          <w:rtl/>
        </w:rPr>
      </w:pPr>
    </w:p>
    <w:p w14:paraId="05E17819" w14:textId="77777777" w:rsidR="00D566F6" w:rsidRDefault="00D566F6" w:rsidP="00D566F6">
      <w:pPr>
        <w:bidi/>
        <w:spacing w:after="0" w:line="240" w:lineRule="auto"/>
        <w:jc w:val="both"/>
        <w:rPr>
          <w:rFonts w:ascii="Sakkal Majalla" w:hAnsi="Sakkal Majalla" w:cs="Sakkal Majalla"/>
          <w:sz w:val="32"/>
          <w:szCs w:val="32"/>
          <w:rtl/>
        </w:rPr>
      </w:pPr>
    </w:p>
    <w:p w14:paraId="35C8FE92" w14:textId="77777777" w:rsidR="00D566F6" w:rsidRDefault="00D566F6" w:rsidP="00D566F6">
      <w:pPr>
        <w:bidi/>
        <w:spacing w:after="0" w:line="240" w:lineRule="auto"/>
        <w:jc w:val="both"/>
        <w:rPr>
          <w:rFonts w:ascii="Sakkal Majalla" w:hAnsi="Sakkal Majalla" w:cs="Sakkal Majalla"/>
          <w:sz w:val="32"/>
          <w:szCs w:val="32"/>
          <w:rtl/>
        </w:rPr>
      </w:pPr>
    </w:p>
    <w:p w14:paraId="7ADAF64F" w14:textId="77777777" w:rsidR="00D566F6" w:rsidRDefault="00D566F6" w:rsidP="00D566F6">
      <w:pPr>
        <w:bidi/>
        <w:spacing w:after="0" w:line="240" w:lineRule="auto"/>
        <w:jc w:val="both"/>
        <w:rPr>
          <w:rFonts w:ascii="Sakkal Majalla" w:hAnsi="Sakkal Majalla" w:cs="Sakkal Majalla"/>
          <w:sz w:val="32"/>
          <w:szCs w:val="32"/>
          <w:rtl/>
        </w:rPr>
      </w:pPr>
    </w:p>
    <w:p w14:paraId="3D283BA5" w14:textId="77777777" w:rsidR="00D566F6" w:rsidRDefault="00D566F6" w:rsidP="00D566F6">
      <w:pPr>
        <w:bidi/>
        <w:spacing w:after="0" w:line="240" w:lineRule="auto"/>
        <w:jc w:val="both"/>
        <w:rPr>
          <w:rFonts w:ascii="Sakkal Majalla" w:hAnsi="Sakkal Majalla" w:cs="Sakkal Majalla"/>
          <w:sz w:val="32"/>
          <w:szCs w:val="32"/>
          <w:rtl/>
        </w:rPr>
      </w:pPr>
    </w:p>
    <w:p w14:paraId="4B850806" w14:textId="77777777" w:rsidR="00D566F6" w:rsidRDefault="00D566F6" w:rsidP="00D566F6">
      <w:pPr>
        <w:bidi/>
        <w:spacing w:after="0" w:line="240" w:lineRule="auto"/>
        <w:jc w:val="both"/>
        <w:rPr>
          <w:rFonts w:ascii="Sakkal Majalla" w:hAnsi="Sakkal Majalla" w:cs="Sakkal Majalla"/>
          <w:sz w:val="32"/>
          <w:szCs w:val="32"/>
          <w:rtl/>
        </w:rPr>
      </w:pPr>
    </w:p>
    <w:p w14:paraId="4991BB46" w14:textId="77777777" w:rsidR="00D566F6" w:rsidRDefault="00D566F6" w:rsidP="00D566F6">
      <w:pPr>
        <w:bidi/>
        <w:spacing w:after="0" w:line="240" w:lineRule="auto"/>
        <w:jc w:val="both"/>
        <w:rPr>
          <w:rFonts w:ascii="Sakkal Majalla" w:hAnsi="Sakkal Majalla" w:cs="Sakkal Majalla"/>
          <w:sz w:val="32"/>
          <w:szCs w:val="32"/>
          <w:rtl/>
        </w:rPr>
      </w:pPr>
    </w:p>
    <w:p w14:paraId="76CA5840" w14:textId="77777777" w:rsidR="00D566F6" w:rsidRDefault="00D566F6" w:rsidP="00D566F6">
      <w:pPr>
        <w:bidi/>
        <w:spacing w:after="0" w:line="240" w:lineRule="auto"/>
        <w:jc w:val="both"/>
        <w:rPr>
          <w:rFonts w:ascii="Sakkal Majalla" w:hAnsi="Sakkal Majalla" w:cs="Sakkal Majalla"/>
          <w:sz w:val="32"/>
          <w:szCs w:val="32"/>
          <w:rtl/>
        </w:rPr>
      </w:pPr>
    </w:p>
    <w:p w14:paraId="4BA877B3" w14:textId="77777777" w:rsidR="00D566F6" w:rsidRDefault="00D566F6" w:rsidP="00D566F6">
      <w:pPr>
        <w:bidi/>
        <w:spacing w:after="0" w:line="240" w:lineRule="auto"/>
        <w:jc w:val="both"/>
        <w:rPr>
          <w:rFonts w:ascii="Sakkal Majalla" w:hAnsi="Sakkal Majalla" w:cs="Sakkal Majalla"/>
          <w:sz w:val="32"/>
          <w:szCs w:val="32"/>
          <w:rtl/>
        </w:rPr>
      </w:pPr>
    </w:p>
    <w:p w14:paraId="1904EFF6" w14:textId="77777777" w:rsidR="00D566F6" w:rsidRPr="00D566F6" w:rsidRDefault="00D566F6" w:rsidP="00D566F6">
      <w:pPr>
        <w:bidi/>
        <w:spacing w:after="0" w:line="240" w:lineRule="auto"/>
        <w:jc w:val="both"/>
        <w:rPr>
          <w:rFonts w:ascii="Sakkal Majalla" w:hAnsi="Sakkal Majalla" w:cs="Sakkal Majalla"/>
          <w:b/>
          <w:bCs/>
          <w:sz w:val="36"/>
          <w:szCs w:val="36"/>
          <w:rtl/>
        </w:rPr>
      </w:pPr>
      <w:r w:rsidRPr="006A4B78">
        <w:rPr>
          <w:rFonts w:ascii="Sakkal Majalla" w:hAnsi="Sakkal Majalla" w:cs="Sakkal Majalla" w:hint="cs"/>
          <w:b/>
          <w:bCs/>
          <w:sz w:val="36"/>
          <w:szCs w:val="36"/>
          <w:rtl/>
        </w:rPr>
        <w:t>1/ العلاقة</w:t>
      </w:r>
      <w:r w:rsidRPr="00D566F6">
        <w:rPr>
          <w:rFonts w:ascii="Sakkal Majalla" w:hAnsi="Sakkal Majalla" w:cs="Sakkal Majalla" w:hint="cs"/>
          <w:b/>
          <w:bCs/>
          <w:sz w:val="36"/>
          <w:szCs w:val="36"/>
          <w:rtl/>
        </w:rPr>
        <w:t xml:space="preserve"> بالوزارة:</w:t>
      </w:r>
    </w:p>
    <w:p w14:paraId="6D76735A" w14:textId="77777777" w:rsidR="00D566F6" w:rsidRPr="00D566F6" w:rsidRDefault="00D566F6" w:rsidP="00D566F6">
      <w:pPr>
        <w:pStyle w:val="a3"/>
        <w:numPr>
          <w:ilvl w:val="0"/>
          <w:numId w:val="1"/>
        </w:numPr>
        <w:bidi/>
        <w:spacing w:before="240" w:after="240" w:line="240" w:lineRule="auto"/>
        <w:jc w:val="both"/>
        <w:rPr>
          <w:rFonts w:ascii="Sakkal Majalla" w:hAnsi="Sakkal Majalla" w:cs="Sakkal Majalla"/>
          <w:sz w:val="32"/>
          <w:szCs w:val="32"/>
          <w:rtl/>
        </w:rPr>
      </w:pPr>
      <w:r w:rsidRPr="00D566F6">
        <w:rPr>
          <w:rFonts w:ascii="Sakkal Majalla" w:hAnsi="Sakkal Majalla" w:cs="Sakkal Majalla"/>
          <w:sz w:val="32"/>
          <w:szCs w:val="32"/>
          <w:rtl/>
        </w:rPr>
        <w:t>تزويد الوزارة بالبيانات والمعلومات عن الجمعية وفق النماذج المعتمدة من الوزارة</w:t>
      </w:r>
      <w:r w:rsidRPr="00D566F6">
        <w:rPr>
          <w:rFonts w:ascii="Sakkal Majalla" w:hAnsi="Sakkal Majalla" w:cs="Sakkal Majalla" w:hint="cs"/>
          <w:sz w:val="32"/>
          <w:szCs w:val="32"/>
          <w:rtl/>
        </w:rPr>
        <w:t xml:space="preserve"> </w:t>
      </w:r>
      <w:r w:rsidRPr="00D566F6">
        <w:rPr>
          <w:rFonts w:ascii="Sakkal Majalla" w:hAnsi="Sakkal Majalla" w:cs="Sakkal Majalla"/>
          <w:sz w:val="32"/>
          <w:szCs w:val="32"/>
          <w:rtl/>
        </w:rPr>
        <w:t>وتحديثها</w:t>
      </w:r>
      <w:r w:rsidRPr="00D566F6">
        <w:rPr>
          <w:rFonts w:ascii="Sakkal Majalla" w:hAnsi="Sakkal Majalla" w:cs="Sakkal Majalla" w:hint="cs"/>
          <w:sz w:val="32"/>
          <w:szCs w:val="32"/>
          <w:rtl/>
        </w:rPr>
        <w:t xml:space="preserve"> بما يطرأ </w:t>
      </w:r>
      <w:r w:rsidRPr="00D566F6">
        <w:rPr>
          <w:rFonts w:ascii="Sakkal Majalla" w:hAnsi="Sakkal Majalla" w:cs="Sakkal Majalla"/>
          <w:sz w:val="32"/>
          <w:szCs w:val="32"/>
          <w:rtl/>
        </w:rPr>
        <w:t>من تغيير خلال فترة لا تزيد عن شهر واحد من تاريخ وقوعه</w:t>
      </w:r>
      <w:r w:rsidRPr="00D566F6">
        <w:rPr>
          <w:rFonts w:ascii="Sakkal Majalla" w:hAnsi="Sakkal Majalla" w:cs="Sakkal Majalla" w:hint="cs"/>
          <w:sz w:val="32"/>
          <w:szCs w:val="32"/>
          <w:rtl/>
        </w:rPr>
        <w:t>.</w:t>
      </w:r>
    </w:p>
    <w:p w14:paraId="74342C5E" w14:textId="77777777" w:rsidR="00D566F6" w:rsidRPr="00D566F6" w:rsidRDefault="00D566F6" w:rsidP="00D566F6">
      <w:pPr>
        <w:pStyle w:val="a3"/>
        <w:numPr>
          <w:ilvl w:val="0"/>
          <w:numId w:val="1"/>
        </w:numPr>
        <w:bidi/>
        <w:spacing w:before="240" w:after="240" w:line="240" w:lineRule="auto"/>
        <w:jc w:val="both"/>
        <w:rPr>
          <w:rFonts w:ascii="Sakkal Majalla" w:hAnsi="Sakkal Majalla" w:cs="Sakkal Majalla"/>
          <w:sz w:val="32"/>
          <w:szCs w:val="32"/>
          <w:rtl/>
        </w:rPr>
      </w:pPr>
      <w:r w:rsidRPr="00D566F6">
        <w:rPr>
          <w:rFonts w:ascii="Sakkal Majalla" w:hAnsi="Sakkal Majalla" w:cs="Sakkal Majalla"/>
          <w:sz w:val="32"/>
          <w:szCs w:val="32"/>
          <w:rtl/>
        </w:rPr>
        <w:t>تزويد الوزارة بالحساب الختامي والتقارير المالية المدققة من مراجع الحسابات بعد إقراراها</w:t>
      </w:r>
      <w:r w:rsidRPr="00D566F6">
        <w:rPr>
          <w:rFonts w:ascii="Sakkal Majalla" w:hAnsi="Sakkal Majalla" w:cs="Sakkal Majalla" w:hint="cs"/>
          <w:sz w:val="32"/>
          <w:szCs w:val="32"/>
          <w:rtl/>
        </w:rPr>
        <w:t xml:space="preserve"> </w:t>
      </w:r>
      <w:r w:rsidRPr="00D566F6">
        <w:rPr>
          <w:rFonts w:ascii="Sakkal Majalla" w:hAnsi="Sakkal Majalla" w:cs="Sakkal Majalla"/>
          <w:sz w:val="32"/>
          <w:szCs w:val="32"/>
          <w:rtl/>
        </w:rPr>
        <w:t xml:space="preserve">من الجمعية العمومية وخلال أربعة أشهر من نهاية السنة المالية.   (مشتركة مع العلاقة بالجمعية العمومية)  </w:t>
      </w:r>
    </w:p>
    <w:p w14:paraId="109708EA" w14:textId="77777777" w:rsidR="00D566F6" w:rsidRPr="00D566F6" w:rsidRDefault="00D566F6" w:rsidP="00D566F6">
      <w:pPr>
        <w:pStyle w:val="a3"/>
        <w:numPr>
          <w:ilvl w:val="0"/>
          <w:numId w:val="1"/>
        </w:numPr>
        <w:bidi/>
        <w:spacing w:before="240" w:after="240" w:line="240" w:lineRule="auto"/>
        <w:jc w:val="both"/>
        <w:rPr>
          <w:rFonts w:ascii="Sakkal Majalla" w:hAnsi="Sakkal Majalla" w:cs="Sakkal Majalla"/>
          <w:sz w:val="32"/>
          <w:szCs w:val="32"/>
          <w:rtl/>
        </w:rPr>
      </w:pPr>
      <w:r w:rsidRPr="00D566F6">
        <w:rPr>
          <w:rFonts w:ascii="Sakkal Majalla" w:hAnsi="Sakkal Majalla" w:cs="Sakkal Majalla"/>
          <w:sz w:val="32"/>
          <w:szCs w:val="32"/>
          <w:rtl/>
        </w:rPr>
        <w:t>تعيين مسؤول تنفيذي متفرغ للجمعية، وتحديد صلاحياته وتزويد الوزارة باسمه وقرار تعيينه 3 وصورة من الهوية الوطنية له، مع بيانات التواصل معه</w:t>
      </w:r>
      <w:r w:rsidRPr="00D566F6">
        <w:rPr>
          <w:rFonts w:ascii="Sakkal Majalla" w:hAnsi="Sakkal Majalla" w:cs="Sakkal Majalla" w:hint="cs"/>
          <w:sz w:val="32"/>
          <w:szCs w:val="32"/>
          <w:rtl/>
        </w:rPr>
        <w:t>.</w:t>
      </w:r>
    </w:p>
    <w:p w14:paraId="0D3DA8BE" w14:textId="77777777" w:rsidR="00D566F6" w:rsidRPr="00D566F6" w:rsidRDefault="00D566F6" w:rsidP="00D566F6">
      <w:pPr>
        <w:pStyle w:val="a3"/>
        <w:numPr>
          <w:ilvl w:val="0"/>
          <w:numId w:val="1"/>
        </w:numPr>
        <w:bidi/>
        <w:spacing w:before="240" w:after="240" w:line="240" w:lineRule="auto"/>
        <w:jc w:val="both"/>
        <w:rPr>
          <w:rFonts w:ascii="Sakkal Majalla" w:hAnsi="Sakkal Majalla" w:cs="Sakkal Majalla"/>
          <w:sz w:val="32"/>
          <w:szCs w:val="32"/>
          <w:rtl/>
        </w:rPr>
      </w:pPr>
      <w:r w:rsidRPr="00D566F6">
        <w:rPr>
          <w:rFonts w:ascii="Sakkal Majalla" w:hAnsi="Sakkal Majalla" w:cs="Sakkal Majalla"/>
          <w:sz w:val="32"/>
          <w:szCs w:val="32"/>
          <w:rtl/>
        </w:rPr>
        <w:t>إبلاغ الوزارة بكل تغيير يطرأ على حالة أعضاء الجمعية العمومية ومجلس الإدارة والمسؤول التنفيذي والمدير المالي وذلك خلال شهر من تاريخ حدوث التغيير</w:t>
      </w:r>
      <w:r w:rsidRPr="00D566F6">
        <w:rPr>
          <w:rFonts w:ascii="Sakkal Majalla" w:hAnsi="Sakkal Majalla" w:cs="Sakkal Majalla" w:hint="cs"/>
          <w:sz w:val="32"/>
          <w:szCs w:val="32"/>
          <w:rtl/>
        </w:rPr>
        <w:t>.</w:t>
      </w:r>
    </w:p>
    <w:p w14:paraId="117F2930" w14:textId="77777777" w:rsidR="00D566F6" w:rsidRPr="00D566F6" w:rsidRDefault="00D566F6" w:rsidP="00D566F6">
      <w:pPr>
        <w:pStyle w:val="a3"/>
        <w:numPr>
          <w:ilvl w:val="0"/>
          <w:numId w:val="1"/>
        </w:numPr>
        <w:bidi/>
        <w:spacing w:before="240" w:after="240" w:line="240" w:lineRule="auto"/>
        <w:jc w:val="both"/>
        <w:rPr>
          <w:rFonts w:ascii="Sakkal Majalla" w:hAnsi="Sakkal Majalla" w:cs="Sakkal Majalla"/>
          <w:sz w:val="32"/>
          <w:szCs w:val="32"/>
          <w:rtl/>
        </w:rPr>
      </w:pPr>
      <w:r w:rsidRPr="00D566F6">
        <w:rPr>
          <w:rFonts w:ascii="Sakkal Majalla" w:hAnsi="Sakkal Majalla" w:cs="Sakkal Majalla"/>
          <w:sz w:val="32"/>
          <w:szCs w:val="32"/>
          <w:rtl/>
        </w:rPr>
        <w:t>وضع السياسات والإجراءات التي تضمن التزام الجمعية بالأنظمة واللوائح، إضافة إلى الالتزام بالإفصاح عن المعلومات الجوهرية للمستفيدين والوزارة والجهة المشرفة وأصحاب المصالح الآخرين، وتمكين الآخر من الاطلاع على الحساب الختامي والتقارير المالية والإدارية، ونشرها على الموقع الإلكتروني للجمعية</w:t>
      </w:r>
    </w:p>
    <w:p w14:paraId="565BD7B3" w14:textId="77777777" w:rsidR="00D566F6" w:rsidRDefault="00D566F6" w:rsidP="00D566F6">
      <w:pPr>
        <w:bidi/>
        <w:spacing w:after="0" w:line="240" w:lineRule="auto"/>
        <w:jc w:val="both"/>
        <w:rPr>
          <w:rFonts w:ascii="Sakkal Majalla" w:hAnsi="Sakkal Majalla" w:cs="Sakkal Majalla"/>
          <w:sz w:val="32"/>
          <w:szCs w:val="32"/>
          <w:rtl/>
        </w:rPr>
      </w:pPr>
    </w:p>
    <w:p w14:paraId="1C6ECFE3" w14:textId="77777777" w:rsidR="00D566F6" w:rsidRDefault="006A4B78" w:rsidP="00D566F6">
      <w:pPr>
        <w:bidi/>
        <w:spacing w:after="0" w:line="240" w:lineRule="auto"/>
        <w:jc w:val="both"/>
        <w:rPr>
          <w:rFonts w:ascii="Sakkal Majalla" w:hAnsi="Sakkal Majalla" w:cs="Sakkal Majalla"/>
          <w:sz w:val="32"/>
          <w:szCs w:val="32"/>
          <w:rtl/>
        </w:rPr>
      </w:pPr>
      <w:r>
        <w:rPr>
          <w:rFonts w:ascii="Sakkal Majalla" w:hAnsi="Sakkal Majalla" w:cs="Sakkal Majalla" w:hint="cs"/>
          <w:b/>
          <w:bCs/>
          <w:sz w:val="36"/>
          <w:szCs w:val="36"/>
          <w:rtl/>
        </w:rPr>
        <w:t xml:space="preserve">2/ </w:t>
      </w:r>
      <w:r w:rsidR="00D566F6" w:rsidRPr="00D566F6">
        <w:rPr>
          <w:rFonts w:ascii="Sakkal Majalla" w:hAnsi="Sakkal Majalla" w:cs="Sakkal Majalla" w:hint="cs"/>
          <w:b/>
          <w:bCs/>
          <w:sz w:val="36"/>
          <w:szCs w:val="36"/>
          <w:rtl/>
        </w:rPr>
        <w:t>الأمور المالية وتنمية الموارد</w:t>
      </w:r>
      <w:r w:rsidR="00D566F6">
        <w:rPr>
          <w:rFonts w:ascii="Sakkal Majalla" w:hAnsi="Sakkal Majalla" w:cs="Sakkal Majalla" w:hint="cs"/>
          <w:sz w:val="32"/>
          <w:szCs w:val="32"/>
          <w:rtl/>
        </w:rPr>
        <w:t>:</w:t>
      </w:r>
    </w:p>
    <w:p w14:paraId="6229F37B" w14:textId="77777777" w:rsidR="00D566F6" w:rsidRDefault="00D566F6" w:rsidP="00D566F6">
      <w:pPr>
        <w:bidi/>
        <w:spacing w:after="0" w:line="240" w:lineRule="auto"/>
        <w:jc w:val="both"/>
        <w:rPr>
          <w:rFonts w:ascii="Sakkal Majalla" w:hAnsi="Sakkal Majalla" w:cs="Sakkal Majalla"/>
          <w:sz w:val="32"/>
          <w:szCs w:val="32"/>
          <w:rtl/>
        </w:rPr>
      </w:pPr>
      <w:r w:rsidRPr="00D566F6">
        <w:rPr>
          <w:rFonts w:ascii="Sakkal Majalla" w:hAnsi="Sakkal Majalla" w:cs="Sakkal Majalla"/>
          <w:sz w:val="32"/>
          <w:szCs w:val="32"/>
          <w:rtl/>
        </w:rPr>
        <w:t>فتح الحسابات البنكية لدى البنوك والمصارف السعودية، ودفع وتحصيل الشيكات أو 1 أذونات الصرف وكشوفات الحسابات وتنشيط الحسابات وقفلها وتسويتها وتحديث البيانات</w:t>
      </w:r>
      <w:r>
        <w:rPr>
          <w:rFonts w:ascii="Sakkal Majalla" w:hAnsi="Sakkal Majalla" w:cs="Sakkal Majalla" w:hint="cs"/>
          <w:sz w:val="32"/>
          <w:szCs w:val="32"/>
          <w:rtl/>
        </w:rPr>
        <w:t xml:space="preserve"> </w:t>
      </w:r>
      <w:r w:rsidRPr="00D566F6">
        <w:rPr>
          <w:rFonts w:ascii="Sakkal Majalla" w:hAnsi="Sakkal Majalla" w:cs="Sakkal Majalla"/>
          <w:sz w:val="32"/>
          <w:szCs w:val="32"/>
          <w:rtl/>
        </w:rPr>
        <w:t>والاعتراض على الشيكات واستلام الشيكات المرتجعة وغيرها من العمليات البنكية</w:t>
      </w:r>
    </w:p>
    <w:p w14:paraId="7E6EA27A" w14:textId="77777777" w:rsidR="00D566F6" w:rsidRDefault="00D566F6" w:rsidP="00D566F6">
      <w:pPr>
        <w:bidi/>
        <w:spacing w:after="0" w:line="240" w:lineRule="auto"/>
        <w:jc w:val="both"/>
        <w:rPr>
          <w:rFonts w:ascii="Sakkal Majalla" w:hAnsi="Sakkal Majalla" w:cs="Sakkal Majalla"/>
          <w:sz w:val="32"/>
          <w:szCs w:val="32"/>
          <w:rtl/>
        </w:rPr>
      </w:pPr>
      <w:r w:rsidRPr="00D566F6">
        <w:rPr>
          <w:rFonts w:ascii="Sakkal Majalla" w:hAnsi="Sakkal Majalla" w:cs="Sakkal Majalla"/>
          <w:sz w:val="32"/>
          <w:szCs w:val="32"/>
          <w:rtl/>
        </w:rPr>
        <w:t>تنمية الموارد المالية للجمعية والسعي لتحقيق الاستدامة لها</w:t>
      </w:r>
    </w:p>
    <w:p w14:paraId="755C18A1" w14:textId="77777777" w:rsidR="00D566F6" w:rsidRDefault="00D566F6" w:rsidP="00D566F6">
      <w:pPr>
        <w:bidi/>
        <w:spacing w:after="0" w:line="240" w:lineRule="auto"/>
        <w:jc w:val="both"/>
        <w:rPr>
          <w:rFonts w:ascii="Sakkal Majalla" w:hAnsi="Sakkal Majalla" w:cs="Sakkal Majalla"/>
          <w:sz w:val="32"/>
          <w:szCs w:val="32"/>
          <w:rtl/>
        </w:rPr>
      </w:pPr>
      <w:r w:rsidRPr="00D566F6">
        <w:rPr>
          <w:rFonts w:ascii="Sakkal Majalla" w:hAnsi="Sakkal Majalla" w:cs="Sakkal Majalla"/>
          <w:sz w:val="32"/>
          <w:szCs w:val="32"/>
          <w:rtl/>
        </w:rPr>
        <w:t>إدارة ممتلكات الجمعية وأموالها</w:t>
      </w:r>
    </w:p>
    <w:p w14:paraId="6929D17F" w14:textId="77777777" w:rsidR="00B00740" w:rsidRDefault="00D566F6" w:rsidP="006A4B78">
      <w:pPr>
        <w:bidi/>
        <w:spacing w:after="0" w:line="240" w:lineRule="auto"/>
        <w:jc w:val="both"/>
        <w:rPr>
          <w:rFonts w:ascii="Sakkal Majalla" w:hAnsi="Sakkal Majalla" w:cs="Sakkal Majalla"/>
          <w:sz w:val="32"/>
          <w:szCs w:val="32"/>
          <w:rtl/>
        </w:rPr>
      </w:pPr>
      <w:r w:rsidRPr="00D566F6">
        <w:rPr>
          <w:rFonts w:ascii="Sakkal Majalla" w:hAnsi="Sakkal Majalla" w:cs="Sakkal Majalla"/>
          <w:sz w:val="32"/>
          <w:szCs w:val="32"/>
          <w:rtl/>
        </w:rPr>
        <w:t xml:space="preserve">تسجيل العقارات وقبول إفراغها وقبول الوصايا والأوقاف والهبات ودمج صكوك أملاك 4 الجمعية وتجزئتها وفرزها، وتحديث الصكوك وإدخالها في النظام الشامل، وتحويل الأراضي الزراعية إلى سكنية، وإجراء أي </w:t>
      </w:r>
    </w:p>
    <w:p w14:paraId="0456DC78" w14:textId="77777777" w:rsidR="00B00740" w:rsidRDefault="00B00740" w:rsidP="00B00740">
      <w:pPr>
        <w:bidi/>
        <w:spacing w:after="0" w:line="240" w:lineRule="auto"/>
        <w:jc w:val="both"/>
        <w:rPr>
          <w:rFonts w:ascii="Sakkal Majalla" w:hAnsi="Sakkal Majalla" w:cs="Sakkal Majalla"/>
          <w:sz w:val="32"/>
          <w:szCs w:val="32"/>
          <w:rtl/>
        </w:rPr>
      </w:pPr>
    </w:p>
    <w:p w14:paraId="13548737" w14:textId="77777777" w:rsidR="006A4B78" w:rsidRDefault="00D566F6" w:rsidP="00B00740">
      <w:pPr>
        <w:bidi/>
        <w:spacing w:after="0" w:line="240" w:lineRule="auto"/>
        <w:jc w:val="both"/>
        <w:rPr>
          <w:rFonts w:ascii="Sakkal Majalla" w:hAnsi="Sakkal Majalla" w:cs="Sakkal Majalla"/>
          <w:sz w:val="32"/>
          <w:szCs w:val="32"/>
          <w:rtl/>
        </w:rPr>
      </w:pPr>
      <w:r w:rsidRPr="00D566F6">
        <w:rPr>
          <w:rFonts w:ascii="Sakkal Majalla" w:hAnsi="Sakkal Majalla" w:cs="Sakkal Majalla"/>
          <w:sz w:val="32"/>
          <w:szCs w:val="32"/>
          <w:rtl/>
        </w:rPr>
        <w:t xml:space="preserve">تصرفات خلاف ما سبق مما يكون للجمعية فيه غبطة ومصلحة بعد موافقة الجمعية العمومية.    (مشتركة مع العلاقة بالجمعية العمومية)  إعداد قواعد استثمار الفائض من أموال الجمعية وتفعيلها بعد اعتمادها من الجمعية العمومية </w:t>
      </w:r>
      <w:r>
        <w:rPr>
          <w:rFonts w:ascii="Sakkal Majalla" w:hAnsi="Sakkal Majalla" w:cs="Sakkal Majalla"/>
          <w:sz w:val="32"/>
          <w:szCs w:val="32"/>
          <w:rtl/>
        </w:rPr>
        <w:t xml:space="preserve">والوزارة.  </w:t>
      </w:r>
      <w:r w:rsidRPr="00D566F6">
        <w:rPr>
          <w:rFonts w:ascii="Sakkal Majalla" w:hAnsi="Sakkal Majalla" w:cs="Sakkal Majalla"/>
          <w:sz w:val="32"/>
          <w:szCs w:val="32"/>
          <w:rtl/>
        </w:rPr>
        <w:t>(مشتركة مع العلاقة بالوزارة والجمعية العمومية)</w:t>
      </w:r>
    </w:p>
    <w:p w14:paraId="2CD4157C" w14:textId="77777777" w:rsidR="00D566F6" w:rsidRPr="00D566F6" w:rsidRDefault="00D566F6" w:rsidP="006A4B78">
      <w:pPr>
        <w:bidi/>
        <w:spacing w:after="0" w:line="240" w:lineRule="auto"/>
        <w:jc w:val="both"/>
        <w:rPr>
          <w:rFonts w:ascii="Sakkal Majalla" w:hAnsi="Sakkal Majalla" w:cs="Sakkal Majalla"/>
          <w:sz w:val="32"/>
          <w:szCs w:val="32"/>
        </w:rPr>
      </w:pPr>
      <w:r w:rsidRPr="00D566F6">
        <w:rPr>
          <w:rFonts w:ascii="Sakkal Majalla" w:hAnsi="Sakkal Majalla" w:cs="Sakkal Majalla"/>
          <w:sz w:val="32"/>
          <w:szCs w:val="32"/>
          <w:rtl/>
        </w:rPr>
        <w:t xml:space="preserve"> </w:t>
      </w:r>
    </w:p>
    <w:p w14:paraId="5F48FAFB" w14:textId="77777777" w:rsidR="00D566F6" w:rsidRPr="006A4B78" w:rsidRDefault="00D566F6" w:rsidP="006A4B78">
      <w:pPr>
        <w:bidi/>
        <w:spacing w:after="0" w:line="240" w:lineRule="auto"/>
        <w:jc w:val="both"/>
        <w:rPr>
          <w:rFonts w:ascii="Sakkal Majalla" w:hAnsi="Sakkal Majalla" w:cs="Sakkal Majalla"/>
          <w:b/>
          <w:bCs/>
          <w:sz w:val="32"/>
          <w:szCs w:val="32"/>
          <w:rtl/>
        </w:rPr>
      </w:pPr>
      <w:r w:rsidRPr="00D566F6">
        <w:rPr>
          <w:rFonts w:ascii="Sakkal Majalla" w:hAnsi="Sakkal Majalla" w:cs="Sakkal Majalla"/>
          <w:sz w:val="32"/>
          <w:szCs w:val="32"/>
          <w:rtl/>
        </w:rPr>
        <w:t xml:space="preserve"> </w:t>
      </w:r>
      <w:r w:rsidR="006A4B78" w:rsidRPr="006A4B78">
        <w:rPr>
          <w:rFonts w:ascii="Sakkal Majalla" w:hAnsi="Sakkal Majalla" w:cs="Sakkal Majalla" w:hint="cs"/>
          <w:b/>
          <w:bCs/>
          <w:sz w:val="36"/>
          <w:szCs w:val="36"/>
          <w:rtl/>
        </w:rPr>
        <w:t>3/ الأعمال الإدارية والتنظيمية:</w:t>
      </w:r>
    </w:p>
    <w:p w14:paraId="0DD14D39" w14:textId="77777777" w:rsidR="006A4B78" w:rsidRPr="006A4B78" w:rsidRDefault="006A4B78" w:rsidP="006A4B78">
      <w:pPr>
        <w:pStyle w:val="a3"/>
        <w:numPr>
          <w:ilvl w:val="0"/>
          <w:numId w:val="2"/>
        </w:numPr>
        <w:bidi/>
        <w:spacing w:after="0" w:line="240" w:lineRule="auto"/>
        <w:jc w:val="both"/>
        <w:rPr>
          <w:rFonts w:ascii="Sakkal Majalla" w:hAnsi="Sakkal Majalla" w:cs="Sakkal Majalla"/>
          <w:sz w:val="32"/>
          <w:szCs w:val="32"/>
          <w:rtl/>
        </w:rPr>
      </w:pPr>
      <w:r w:rsidRPr="006A4B78">
        <w:rPr>
          <w:rFonts w:ascii="Sakkal Majalla" w:hAnsi="Sakkal Majalla" w:cs="Sakkal Majalla" w:hint="cs"/>
          <w:sz w:val="32"/>
          <w:szCs w:val="32"/>
          <w:rtl/>
        </w:rPr>
        <w:t>وضع</w:t>
      </w:r>
      <w:r w:rsidRPr="006A4B78">
        <w:rPr>
          <w:rFonts w:ascii="Sakkal Majalla" w:hAnsi="Sakkal Majalla" w:cs="Sakkal Majalla"/>
          <w:sz w:val="32"/>
          <w:szCs w:val="32"/>
          <w:rtl/>
        </w:rPr>
        <w:t xml:space="preserve"> السياسات العامة لتحقيق أهداف الجمعية ونجاحها</w:t>
      </w:r>
    </w:p>
    <w:p w14:paraId="318C359C" w14:textId="77777777" w:rsidR="006A4B78" w:rsidRPr="006A4B78" w:rsidRDefault="006A4B78" w:rsidP="006A4B78">
      <w:pPr>
        <w:pStyle w:val="a3"/>
        <w:numPr>
          <w:ilvl w:val="0"/>
          <w:numId w:val="2"/>
        </w:numPr>
        <w:bidi/>
        <w:spacing w:after="0" w:line="240" w:lineRule="auto"/>
        <w:jc w:val="both"/>
        <w:rPr>
          <w:rFonts w:ascii="Sakkal Majalla" w:hAnsi="Sakkal Majalla" w:cs="Sakkal Majalla"/>
          <w:sz w:val="32"/>
          <w:szCs w:val="32"/>
          <w:rtl/>
        </w:rPr>
      </w:pPr>
      <w:r w:rsidRPr="006A4B78">
        <w:rPr>
          <w:rFonts w:ascii="Sakkal Majalla" w:hAnsi="Sakkal Majalla" w:cs="Sakkal Majalla"/>
          <w:sz w:val="32"/>
          <w:szCs w:val="32"/>
          <w:rtl/>
        </w:rPr>
        <w:t>اعتماد الهياكل التنظيمية والوظيفية في الجمعية</w:t>
      </w:r>
    </w:p>
    <w:p w14:paraId="6AF17A76" w14:textId="77777777" w:rsidR="006A4B78" w:rsidRPr="006A4B78" w:rsidRDefault="006A4B78" w:rsidP="006A4B78">
      <w:pPr>
        <w:pStyle w:val="a3"/>
        <w:numPr>
          <w:ilvl w:val="0"/>
          <w:numId w:val="2"/>
        </w:numPr>
        <w:bidi/>
        <w:spacing w:after="0" w:line="240" w:lineRule="auto"/>
        <w:jc w:val="both"/>
        <w:rPr>
          <w:rFonts w:ascii="Sakkal Majalla" w:hAnsi="Sakkal Majalla" w:cs="Sakkal Majalla"/>
          <w:sz w:val="32"/>
          <w:szCs w:val="32"/>
          <w:rtl/>
        </w:rPr>
      </w:pPr>
      <w:r w:rsidRPr="006A4B78">
        <w:rPr>
          <w:rFonts w:ascii="Sakkal Majalla" w:hAnsi="Sakkal Majalla" w:cs="Sakkal Majalla"/>
          <w:sz w:val="32"/>
          <w:szCs w:val="32"/>
          <w:rtl/>
        </w:rPr>
        <w:t>وضع أنظمة وضوابط للرقابة الداخلية والإشراف عليها وإجراء مراجعة دورية للتحقق من 3 فاعليتها.</w:t>
      </w:r>
    </w:p>
    <w:p w14:paraId="4CF3E412" w14:textId="77777777" w:rsidR="006A4B78" w:rsidRPr="006A4B78" w:rsidRDefault="006A4B78" w:rsidP="006A4B78">
      <w:pPr>
        <w:pStyle w:val="a3"/>
        <w:numPr>
          <w:ilvl w:val="0"/>
          <w:numId w:val="2"/>
        </w:numPr>
        <w:bidi/>
        <w:spacing w:after="0" w:line="240" w:lineRule="auto"/>
        <w:jc w:val="both"/>
        <w:rPr>
          <w:rFonts w:ascii="Sakkal Majalla" w:hAnsi="Sakkal Majalla" w:cs="Sakkal Majalla"/>
          <w:sz w:val="32"/>
          <w:szCs w:val="32"/>
          <w:rtl/>
        </w:rPr>
      </w:pPr>
      <w:r w:rsidRPr="006A4B78">
        <w:rPr>
          <w:rFonts w:ascii="Sakkal Majalla" w:hAnsi="Sakkal Majalla" w:cs="Sakkal Majalla"/>
          <w:sz w:val="32"/>
          <w:szCs w:val="32"/>
          <w:rtl/>
        </w:rPr>
        <w:t>وضع أسس ومعايير لحوكمة الجمعية لا تتعارض مع أحكام النظام واللائحة واللائحة الأساسية والاشراف على تنفيذها ومراقبة مدى فاعليتها وتعديلها عند الحاجة</w:t>
      </w:r>
    </w:p>
    <w:p w14:paraId="43817343" w14:textId="77777777" w:rsidR="006A4B78" w:rsidRPr="006A4B78" w:rsidRDefault="006A4B78" w:rsidP="006A4B78">
      <w:pPr>
        <w:pStyle w:val="a3"/>
        <w:numPr>
          <w:ilvl w:val="0"/>
          <w:numId w:val="2"/>
        </w:numPr>
        <w:bidi/>
        <w:spacing w:after="0" w:line="240" w:lineRule="auto"/>
        <w:jc w:val="both"/>
        <w:rPr>
          <w:rFonts w:ascii="Sakkal Majalla" w:hAnsi="Sakkal Majalla" w:cs="Sakkal Majalla"/>
          <w:sz w:val="32"/>
          <w:szCs w:val="32"/>
          <w:rtl/>
        </w:rPr>
      </w:pPr>
      <w:r w:rsidRPr="006A4B78">
        <w:rPr>
          <w:rFonts w:ascii="Sakkal Majalla" w:hAnsi="Sakkal Majalla" w:cs="Sakkal Majalla"/>
          <w:sz w:val="32"/>
          <w:szCs w:val="32"/>
          <w:rtl/>
        </w:rPr>
        <w:t>وضع سياسة مكتوبة تنظم العلاقة مع المستفيدين من خدمات الجمعية تضمن تقديم العناية اللازمة لهم، والإعلان عنها</w:t>
      </w:r>
      <w:r w:rsidRPr="006A4B78">
        <w:rPr>
          <w:rFonts w:ascii="Sakkal Majalla" w:hAnsi="Sakkal Majalla" w:cs="Sakkal Majalla" w:hint="cs"/>
          <w:sz w:val="32"/>
          <w:szCs w:val="32"/>
          <w:rtl/>
        </w:rPr>
        <w:t>.</w:t>
      </w:r>
    </w:p>
    <w:p w14:paraId="582F9A52" w14:textId="77777777" w:rsidR="006A4B78" w:rsidRPr="006A4B78" w:rsidRDefault="006A4B78" w:rsidP="006A4B78">
      <w:pPr>
        <w:pStyle w:val="a3"/>
        <w:numPr>
          <w:ilvl w:val="0"/>
          <w:numId w:val="2"/>
        </w:numPr>
        <w:bidi/>
        <w:spacing w:after="0" w:line="240" w:lineRule="auto"/>
        <w:jc w:val="both"/>
        <w:rPr>
          <w:rFonts w:ascii="Sakkal Majalla" w:hAnsi="Sakkal Majalla" w:cs="Sakkal Majalla"/>
          <w:sz w:val="32"/>
          <w:szCs w:val="32"/>
          <w:rtl/>
        </w:rPr>
      </w:pPr>
      <w:r w:rsidRPr="006A4B78">
        <w:rPr>
          <w:rFonts w:ascii="Sakkal Majalla" w:hAnsi="Sakkal Majalla" w:cs="Sakkal Majalla"/>
          <w:sz w:val="32"/>
          <w:szCs w:val="32"/>
          <w:rtl/>
        </w:rPr>
        <w:t>التعاون في إعداد التقارير التتبعية والسنوية</w:t>
      </w:r>
    </w:p>
    <w:p w14:paraId="3540127B" w14:textId="77777777" w:rsidR="006A4B78" w:rsidRPr="006A4B78" w:rsidRDefault="006A4B78" w:rsidP="006A4B78">
      <w:pPr>
        <w:pStyle w:val="a3"/>
        <w:numPr>
          <w:ilvl w:val="0"/>
          <w:numId w:val="2"/>
        </w:numPr>
        <w:bidi/>
        <w:spacing w:after="0" w:line="240" w:lineRule="auto"/>
        <w:jc w:val="both"/>
        <w:rPr>
          <w:rFonts w:ascii="Sakkal Majalla" w:hAnsi="Sakkal Majalla" w:cs="Sakkal Majalla"/>
          <w:sz w:val="32"/>
          <w:szCs w:val="32"/>
          <w:rtl/>
        </w:rPr>
      </w:pPr>
      <w:r w:rsidRPr="006A4B78">
        <w:rPr>
          <w:rFonts w:ascii="Sakkal Majalla" w:hAnsi="Sakkal Majalla" w:cs="Sakkal Majalla"/>
          <w:sz w:val="32"/>
          <w:szCs w:val="32"/>
          <w:rtl/>
        </w:rPr>
        <w:t>الإشراف على إعداد واعتماد التقرير السنوي للجمعية</w:t>
      </w:r>
    </w:p>
    <w:p w14:paraId="7611D897" w14:textId="77777777" w:rsidR="006A4B78" w:rsidRPr="006A4B78" w:rsidRDefault="006A4B78" w:rsidP="006A4B78">
      <w:pPr>
        <w:pStyle w:val="a3"/>
        <w:numPr>
          <w:ilvl w:val="0"/>
          <w:numId w:val="2"/>
        </w:numPr>
        <w:bidi/>
        <w:spacing w:after="0" w:line="240" w:lineRule="auto"/>
        <w:jc w:val="both"/>
        <w:rPr>
          <w:rFonts w:ascii="Sakkal Majalla" w:hAnsi="Sakkal Majalla" w:cs="Sakkal Majalla"/>
          <w:sz w:val="32"/>
          <w:szCs w:val="32"/>
          <w:rtl/>
        </w:rPr>
      </w:pPr>
      <w:r w:rsidRPr="006A4B78">
        <w:rPr>
          <w:rFonts w:ascii="Sakkal Majalla" w:hAnsi="Sakkal Majalla" w:cs="Sakkal Majalla"/>
          <w:sz w:val="32"/>
          <w:szCs w:val="32"/>
          <w:rtl/>
        </w:rPr>
        <w:t xml:space="preserve">تعيين الموظفين القياديين في الجمعية، وتحديد صلاحياتهم ومسؤولياتهم </w:t>
      </w:r>
    </w:p>
    <w:p w14:paraId="25AF05E1" w14:textId="77777777" w:rsidR="006A4B78" w:rsidRPr="006A4B78" w:rsidRDefault="006A4B78" w:rsidP="006A4B78">
      <w:pPr>
        <w:pStyle w:val="a3"/>
        <w:numPr>
          <w:ilvl w:val="0"/>
          <w:numId w:val="2"/>
        </w:numPr>
        <w:bidi/>
        <w:spacing w:after="0" w:line="240" w:lineRule="auto"/>
        <w:jc w:val="both"/>
        <w:rPr>
          <w:rFonts w:ascii="Sakkal Majalla" w:hAnsi="Sakkal Majalla" w:cs="Sakkal Majalla"/>
          <w:sz w:val="32"/>
          <w:szCs w:val="32"/>
          <w:rtl/>
        </w:rPr>
      </w:pPr>
      <w:r w:rsidRPr="006A4B78">
        <w:rPr>
          <w:rFonts w:ascii="Sakkal Majalla" w:hAnsi="Sakkal Majalla" w:cs="Sakkal Majalla"/>
          <w:sz w:val="32"/>
          <w:szCs w:val="32"/>
          <w:rtl/>
        </w:rPr>
        <w:t>الإشراف على تنفيذ قرارات وتعليمات الجمعية العمومية أو المراجع الخارجي أو الوزارة أو الجهة المشرفة.     (مشتركة مع العلاقة بالوزارة والجمعية العمومية)</w:t>
      </w:r>
    </w:p>
    <w:p w14:paraId="4681474E" w14:textId="77777777" w:rsidR="006A4B78" w:rsidRPr="006A4B78" w:rsidRDefault="006A4B78" w:rsidP="006A4B78">
      <w:pPr>
        <w:pStyle w:val="a3"/>
        <w:numPr>
          <w:ilvl w:val="0"/>
          <w:numId w:val="2"/>
        </w:numPr>
        <w:bidi/>
        <w:spacing w:after="0" w:line="240" w:lineRule="auto"/>
        <w:jc w:val="both"/>
        <w:rPr>
          <w:rFonts w:ascii="Sakkal Majalla" w:hAnsi="Sakkal Majalla" w:cs="Sakkal Majalla"/>
          <w:sz w:val="32"/>
          <w:szCs w:val="32"/>
          <w:rtl/>
        </w:rPr>
      </w:pPr>
      <w:r w:rsidRPr="006A4B78">
        <w:rPr>
          <w:rFonts w:ascii="Sakkal Majalla" w:hAnsi="Sakkal Majalla" w:cs="Sakkal Majalla"/>
          <w:sz w:val="32"/>
          <w:szCs w:val="32"/>
          <w:rtl/>
        </w:rPr>
        <w:t>أي مهام أخرى يكلف بها من قبل الجمعية العمومية أو الوزارة أو الجهة المشرفة في مجال 10 اختصاصه.          (مشتركة مع العلاقة بالوزارة والجمعية العمومية)</w:t>
      </w:r>
    </w:p>
    <w:p w14:paraId="68994883" w14:textId="77777777" w:rsidR="006A4B78" w:rsidRPr="006A4B78" w:rsidRDefault="006A4B78" w:rsidP="006A4B78">
      <w:pPr>
        <w:pStyle w:val="a3"/>
        <w:numPr>
          <w:ilvl w:val="0"/>
          <w:numId w:val="2"/>
        </w:numPr>
        <w:bidi/>
        <w:spacing w:after="0" w:line="240" w:lineRule="auto"/>
        <w:jc w:val="both"/>
        <w:rPr>
          <w:rFonts w:ascii="Sakkal Majalla" w:hAnsi="Sakkal Majalla" w:cs="Sakkal Majalla"/>
          <w:sz w:val="32"/>
          <w:szCs w:val="32"/>
          <w:rtl/>
        </w:rPr>
      </w:pPr>
      <w:r w:rsidRPr="006A4B78">
        <w:rPr>
          <w:rFonts w:ascii="Sakkal Majalla" w:hAnsi="Sakkal Majalla" w:cs="Sakkal Majalla"/>
          <w:sz w:val="32"/>
          <w:szCs w:val="32"/>
          <w:rtl/>
        </w:rPr>
        <w:t>البت في قبول عضو الجمعية العمومية الجديد أو اعتذاره أو إلغاء عضويته بقرار مسبب</w:t>
      </w:r>
    </w:p>
    <w:p w14:paraId="5B7FA6E0" w14:textId="77777777" w:rsidR="006A4B78" w:rsidRPr="006A4B78" w:rsidRDefault="006A4B78" w:rsidP="006A4B78">
      <w:pPr>
        <w:pStyle w:val="a3"/>
        <w:numPr>
          <w:ilvl w:val="0"/>
          <w:numId w:val="2"/>
        </w:numPr>
        <w:bidi/>
        <w:spacing w:after="0" w:line="240" w:lineRule="auto"/>
        <w:jc w:val="both"/>
        <w:rPr>
          <w:rFonts w:ascii="Sakkal Majalla" w:hAnsi="Sakkal Majalla" w:cs="Sakkal Majalla"/>
          <w:sz w:val="32"/>
          <w:szCs w:val="32"/>
          <w:rtl/>
        </w:rPr>
      </w:pPr>
      <w:r w:rsidRPr="006A4B78">
        <w:rPr>
          <w:rFonts w:ascii="Sakkal Majalla" w:hAnsi="Sakkal Majalla" w:cs="Sakkal Majalla"/>
          <w:sz w:val="32"/>
          <w:szCs w:val="32"/>
          <w:rtl/>
        </w:rPr>
        <w:t>دعوة الجمعية العمومية للانعقاد</w:t>
      </w:r>
    </w:p>
    <w:p w14:paraId="4B31BEAF" w14:textId="77777777" w:rsidR="006A4B78" w:rsidRDefault="006A4B78" w:rsidP="006A4B78">
      <w:pPr>
        <w:bidi/>
        <w:spacing w:after="0" w:line="240" w:lineRule="auto"/>
        <w:jc w:val="both"/>
        <w:rPr>
          <w:rFonts w:ascii="Sakkal Majalla" w:hAnsi="Sakkal Majalla" w:cs="Sakkal Majalla"/>
          <w:sz w:val="32"/>
          <w:szCs w:val="32"/>
          <w:rtl/>
        </w:rPr>
      </w:pPr>
    </w:p>
    <w:p w14:paraId="4E6D1B36" w14:textId="77777777" w:rsidR="006A4B78" w:rsidRDefault="006A4B78" w:rsidP="006A4B78">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4/ </w:t>
      </w:r>
      <w:r w:rsidRPr="006A4B78">
        <w:rPr>
          <w:rFonts w:ascii="Sakkal Majalla" w:hAnsi="Sakkal Majalla" w:cs="Sakkal Majalla"/>
          <w:sz w:val="32"/>
          <w:szCs w:val="32"/>
          <w:rtl/>
        </w:rPr>
        <w:t xml:space="preserve">- </w:t>
      </w:r>
      <w:r w:rsidRPr="006A4B78">
        <w:rPr>
          <w:rFonts w:ascii="Sakkal Majalla" w:hAnsi="Sakkal Majalla" w:cs="Sakkal Majalla"/>
          <w:b/>
          <w:bCs/>
          <w:sz w:val="36"/>
          <w:szCs w:val="36"/>
          <w:rtl/>
        </w:rPr>
        <w:t>العلاقة بالجمعية العمومية</w:t>
      </w:r>
      <w:r>
        <w:rPr>
          <w:rFonts w:ascii="Sakkal Majalla" w:hAnsi="Sakkal Majalla" w:cs="Sakkal Majalla" w:hint="cs"/>
          <w:sz w:val="32"/>
          <w:szCs w:val="32"/>
          <w:rtl/>
        </w:rPr>
        <w:t>:</w:t>
      </w:r>
    </w:p>
    <w:p w14:paraId="4AB9C613" w14:textId="77777777" w:rsidR="006A4B78" w:rsidRPr="006A4B78" w:rsidRDefault="006A4B78" w:rsidP="006A4B78">
      <w:pPr>
        <w:pStyle w:val="a3"/>
        <w:numPr>
          <w:ilvl w:val="0"/>
          <w:numId w:val="3"/>
        </w:numPr>
        <w:bidi/>
        <w:spacing w:after="0" w:line="240" w:lineRule="auto"/>
        <w:jc w:val="both"/>
        <w:rPr>
          <w:rFonts w:ascii="Sakkal Majalla" w:hAnsi="Sakkal Majalla" w:cs="Sakkal Majalla"/>
          <w:sz w:val="32"/>
          <w:szCs w:val="32"/>
          <w:rtl/>
        </w:rPr>
      </w:pPr>
      <w:r w:rsidRPr="006A4B78">
        <w:rPr>
          <w:rFonts w:ascii="Sakkal Majalla" w:hAnsi="Sakkal Majalla" w:cs="Sakkal Majalla"/>
          <w:sz w:val="32"/>
          <w:szCs w:val="32"/>
          <w:rtl/>
        </w:rPr>
        <w:t>وضع خطط عمل الجمعية ومنها الخطة الاستراتيجية والخطة التنفيذية وغيرها من خطط العمل الرئيسة، ومتابعة تنفيذها، واعتمادها من الجمعية العمومية</w:t>
      </w:r>
      <w:r w:rsidRPr="006A4B78">
        <w:rPr>
          <w:rFonts w:ascii="Sakkal Majalla" w:hAnsi="Sakkal Majalla" w:cs="Sakkal Majalla" w:hint="cs"/>
          <w:sz w:val="32"/>
          <w:szCs w:val="32"/>
          <w:rtl/>
        </w:rPr>
        <w:t>.</w:t>
      </w:r>
    </w:p>
    <w:p w14:paraId="53F0B07A" w14:textId="77777777" w:rsidR="006A4B78" w:rsidRPr="006A4B78" w:rsidRDefault="006A4B78" w:rsidP="006A4B78">
      <w:pPr>
        <w:pStyle w:val="a3"/>
        <w:numPr>
          <w:ilvl w:val="0"/>
          <w:numId w:val="3"/>
        </w:numPr>
        <w:bidi/>
        <w:spacing w:after="0" w:line="240" w:lineRule="auto"/>
        <w:jc w:val="both"/>
        <w:rPr>
          <w:rFonts w:ascii="Sakkal Majalla" w:hAnsi="Sakkal Majalla" w:cs="Sakkal Majalla"/>
          <w:sz w:val="32"/>
          <w:szCs w:val="32"/>
          <w:rtl/>
        </w:rPr>
      </w:pPr>
      <w:r w:rsidRPr="006A4B78">
        <w:rPr>
          <w:rFonts w:ascii="Sakkal Majalla" w:hAnsi="Sakkal Majalla" w:cs="Sakkal Majalla"/>
          <w:sz w:val="32"/>
          <w:szCs w:val="32"/>
          <w:rtl/>
        </w:rPr>
        <w:lastRenderedPageBreak/>
        <w:t>صياغة سياسات وشروط وإجراءات واضحة ومحددة للعضوية في مجلس الإدارة ووضعها موضوع التنفيذ بعد إقرار الجمعية لها</w:t>
      </w:r>
      <w:r w:rsidRPr="006A4B78">
        <w:rPr>
          <w:rFonts w:ascii="Sakkal Majalla" w:hAnsi="Sakkal Majalla" w:cs="Sakkal Majalla" w:hint="cs"/>
          <w:sz w:val="32"/>
          <w:szCs w:val="32"/>
          <w:rtl/>
        </w:rPr>
        <w:t>.</w:t>
      </w:r>
    </w:p>
    <w:p w14:paraId="53AF0F89" w14:textId="77777777" w:rsidR="00D566F6" w:rsidRPr="006A4B78" w:rsidRDefault="006A4B78" w:rsidP="006A4B78">
      <w:pPr>
        <w:pStyle w:val="a3"/>
        <w:numPr>
          <w:ilvl w:val="0"/>
          <w:numId w:val="3"/>
        </w:numPr>
        <w:bidi/>
        <w:spacing w:after="0" w:line="240" w:lineRule="auto"/>
        <w:jc w:val="both"/>
        <w:rPr>
          <w:rFonts w:ascii="Sakkal Majalla" w:hAnsi="Sakkal Majalla" w:cs="Sakkal Majalla"/>
          <w:sz w:val="32"/>
          <w:szCs w:val="32"/>
          <w:rtl/>
        </w:rPr>
      </w:pPr>
      <w:r w:rsidRPr="006A4B78">
        <w:rPr>
          <w:rFonts w:ascii="Sakkal Majalla" w:hAnsi="Sakkal Majalla" w:cs="Sakkal Majalla"/>
          <w:sz w:val="32"/>
          <w:szCs w:val="32"/>
          <w:rtl/>
        </w:rPr>
        <w:t>الإشراف على إعداد الموازنة التقديرية للسنة المالية الجديدة ورفعها للجمعية العمومية لاعتمادها</w:t>
      </w:r>
    </w:p>
    <w:p w14:paraId="7DF3E517" w14:textId="77777777" w:rsidR="006A4B78" w:rsidRDefault="006A4B78" w:rsidP="006A4B78">
      <w:pPr>
        <w:bidi/>
        <w:spacing w:after="0" w:line="240" w:lineRule="auto"/>
        <w:jc w:val="center"/>
        <w:rPr>
          <w:rFonts w:ascii="Sakkal Majalla" w:hAnsi="Sakkal Majalla" w:cs="Sakkal Majalla"/>
          <w:sz w:val="14"/>
          <w:szCs w:val="14"/>
          <w:rtl/>
        </w:rPr>
      </w:pPr>
    </w:p>
    <w:p w14:paraId="10A899E5" w14:textId="77777777" w:rsidR="006A4B78" w:rsidRPr="006A4B78" w:rsidRDefault="006A4B78" w:rsidP="006A4B78">
      <w:pPr>
        <w:bidi/>
        <w:spacing w:after="0" w:line="240" w:lineRule="auto"/>
        <w:jc w:val="center"/>
        <w:rPr>
          <w:rFonts w:ascii="Sakkal Majalla" w:hAnsi="Sakkal Majalla" w:cs="Sakkal Majalla"/>
          <w:sz w:val="28"/>
          <w:szCs w:val="28"/>
        </w:rPr>
      </w:pPr>
      <w:r w:rsidRPr="006A4B78">
        <w:rPr>
          <w:rFonts w:ascii="Sakkal Majalla" w:hAnsi="Sakkal Majalla" w:cs="Sakkal Majalla" w:hint="cs"/>
          <w:sz w:val="28"/>
          <w:szCs w:val="28"/>
          <w:rtl/>
        </w:rPr>
        <w:t>***</w:t>
      </w:r>
      <w:r>
        <w:rPr>
          <w:rFonts w:ascii="Sakkal Majalla" w:hAnsi="Sakkal Majalla" w:cs="Sakkal Majalla" w:hint="cs"/>
          <w:sz w:val="28"/>
          <w:szCs w:val="28"/>
          <w:rtl/>
        </w:rPr>
        <w:t xml:space="preserve">    </w:t>
      </w:r>
      <w:r w:rsidRPr="006A4B78">
        <w:rPr>
          <w:rFonts w:ascii="Sakkal Majalla" w:hAnsi="Sakkal Majalla" w:cs="Sakkal Majalla" w:hint="cs"/>
          <w:sz w:val="28"/>
          <w:szCs w:val="28"/>
          <w:rtl/>
        </w:rPr>
        <w:t xml:space="preserve">***                     </w:t>
      </w:r>
    </w:p>
    <w:sectPr w:rsidR="006A4B78" w:rsidRPr="006A4B7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37A22" w14:textId="77777777" w:rsidR="00A547F2" w:rsidRDefault="00A547F2" w:rsidP="006A4B78">
      <w:pPr>
        <w:spacing w:after="0" w:line="240" w:lineRule="auto"/>
      </w:pPr>
      <w:r>
        <w:separator/>
      </w:r>
    </w:p>
  </w:endnote>
  <w:endnote w:type="continuationSeparator" w:id="0">
    <w:p w14:paraId="0F2D56CF" w14:textId="77777777" w:rsidR="00A547F2" w:rsidRDefault="00A547F2" w:rsidP="006A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896456"/>
      <w:docPartObj>
        <w:docPartGallery w:val="Page Numbers (Bottom of Page)"/>
        <w:docPartUnique/>
      </w:docPartObj>
    </w:sdtPr>
    <w:sdtEndPr/>
    <w:sdtContent>
      <w:sdt>
        <w:sdtPr>
          <w:id w:val="1728636285"/>
          <w:docPartObj>
            <w:docPartGallery w:val="Page Numbers (Top of Page)"/>
            <w:docPartUnique/>
          </w:docPartObj>
        </w:sdtPr>
        <w:sdtEndPr/>
        <w:sdtContent>
          <w:p w14:paraId="0D09FA69" w14:textId="77777777" w:rsidR="006A4B78" w:rsidRDefault="006A4B78" w:rsidP="006A4B78">
            <w:pPr>
              <w:pStyle w:val="a5"/>
              <w:jc w:val="center"/>
            </w:pPr>
            <w:r>
              <w:rPr>
                <w:b/>
                <w:bCs/>
                <w:sz w:val="24"/>
                <w:szCs w:val="24"/>
              </w:rPr>
              <w:fldChar w:fldCharType="begin"/>
            </w:r>
            <w:r>
              <w:rPr>
                <w:b/>
                <w:bCs/>
              </w:rPr>
              <w:instrText xml:space="preserve"> PAGE </w:instrText>
            </w:r>
            <w:r>
              <w:rPr>
                <w:b/>
                <w:bCs/>
                <w:sz w:val="24"/>
                <w:szCs w:val="24"/>
              </w:rPr>
              <w:fldChar w:fldCharType="separate"/>
            </w:r>
            <w:r w:rsidR="007976B6">
              <w:rPr>
                <w:b/>
                <w:bCs/>
                <w:noProof/>
              </w:rPr>
              <w:t>4</w:t>
            </w:r>
            <w:r>
              <w:rPr>
                <w:b/>
                <w:bCs/>
                <w:sz w:val="24"/>
                <w:szCs w:val="24"/>
              </w:rPr>
              <w:fldChar w:fldCharType="end"/>
            </w:r>
            <w:r>
              <w:t xml:space="preserve"> </w:t>
            </w:r>
            <w:r>
              <w:rPr>
                <w:rFonts w:hint="cs"/>
                <w:rtl/>
              </w:rPr>
              <w:t>/</w:t>
            </w:r>
            <w:r>
              <w:t xml:space="preserve"> </w:t>
            </w:r>
            <w:r>
              <w:rPr>
                <w:b/>
                <w:bCs/>
                <w:sz w:val="24"/>
                <w:szCs w:val="24"/>
              </w:rPr>
              <w:fldChar w:fldCharType="begin"/>
            </w:r>
            <w:r>
              <w:rPr>
                <w:b/>
                <w:bCs/>
              </w:rPr>
              <w:instrText xml:space="preserve"> NUMPAGES  </w:instrText>
            </w:r>
            <w:r>
              <w:rPr>
                <w:b/>
                <w:bCs/>
                <w:sz w:val="24"/>
                <w:szCs w:val="24"/>
              </w:rPr>
              <w:fldChar w:fldCharType="separate"/>
            </w:r>
            <w:r w:rsidR="007976B6">
              <w:rPr>
                <w:b/>
                <w:bCs/>
                <w:noProof/>
              </w:rPr>
              <w:t>4</w:t>
            </w:r>
            <w:r>
              <w:rPr>
                <w:b/>
                <w:bCs/>
                <w:sz w:val="24"/>
                <w:szCs w:val="24"/>
              </w:rPr>
              <w:fldChar w:fldCharType="end"/>
            </w:r>
          </w:p>
        </w:sdtContent>
      </w:sdt>
    </w:sdtContent>
  </w:sdt>
  <w:p w14:paraId="52D8358E" w14:textId="77777777" w:rsidR="006A4B78" w:rsidRDefault="006A4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791FF" w14:textId="77777777" w:rsidR="00A547F2" w:rsidRDefault="00A547F2" w:rsidP="006A4B78">
      <w:pPr>
        <w:spacing w:after="0" w:line="240" w:lineRule="auto"/>
      </w:pPr>
      <w:r>
        <w:separator/>
      </w:r>
    </w:p>
  </w:footnote>
  <w:footnote w:type="continuationSeparator" w:id="0">
    <w:p w14:paraId="19A7DBE2" w14:textId="77777777" w:rsidR="00A547F2" w:rsidRDefault="00A547F2" w:rsidP="006A4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DBC5" w14:textId="679E1C83" w:rsidR="00B00740" w:rsidRDefault="00B00740">
    <w:pPr>
      <w:pStyle w:val="a4"/>
    </w:pPr>
  </w:p>
  <w:p w14:paraId="21CEDCA6" w14:textId="69B56F74" w:rsidR="00B00740" w:rsidRDefault="00B00740">
    <w:pPr>
      <w:pStyle w:val="a4"/>
      <w:rPr>
        <w:rtl/>
      </w:rPr>
    </w:pPr>
  </w:p>
  <w:p w14:paraId="17F39C1B" w14:textId="72630E25" w:rsidR="00B00740" w:rsidRDefault="00B00740">
    <w:pPr>
      <w:pStyle w:val="a4"/>
      <w:rPr>
        <w:rtl/>
      </w:rPr>
    </w:pPr>
  </w:p>
  <w:p w14:paraId="77B87C71" w14:textId="665D84A9" w:rsidR="00B00740" w:rsidRDefault="00B00740">
    <w:pPr>
      <w:pStyle w:val="a4"/>
      <w:rPr>
        <w:rtl/>
      </w:rPr>
    </w:pPr>
  </w:p>
  <w:p w14:paraId="7B8AE393" w14:textId="77777777" w:rsidR="00B00740" w:rsidRDefault="00B007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A27C8"/>
    <w:multiLevelType w:val="hybridMultilevel"/>
    <w:tmpl w:val="B896FAB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806F5"/>
    <w:multiLevelType w:val="hybridMultilevel"/>
    <w:tmpl w:val="29CA9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091D1A"/>
    <w:multiLevelType w:val="hybridMultilevel"/>
    <w:tmpl w:val="5BE6F15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6F6"/>
    <w:rsid w:val="00127BC7"/>
    <w:rsid w:val="006A4B78"/>
    <w:rsid w:val="0071539B"/>
    <w:rsid w:val="007863AC"/>
    <w:rsid w:val="007976B6"/>
    <w:rsid w:val="007F52F3"/>
    <w:rsid w:val="00A547F2"/>
    <w:rsid w:val="00B00740"/>
    <w:rsid w:val="00D566F6"/>
    <w:rsid w:val="00F34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4ABF8"/>
  <w15:chartTrackingRefBased/>
  <w15:docId w15:val="{8DE0FD3C-F907-4B87-B008-4B5A0299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6F6"/>
    <w:pPr>
      <w:ind w:left="720"/>
      <w:contextualSpacing/>
    </w:pPr>
  </w:style>
  <w:style w:type="paragraph" w:styleId="a4">
    <w:name w:val="header"/>
    <w:basedOn w:val="a"/>
    <w:link w:val="Char"/>
    <w:uiPriority w:val="99"/>
    <w:unhideWhenUsed/>
    <w:rsid w:val="006A4B78"/>
    <w:pPr>
      <w:tabs>
        <w:tab w:val="center" w:pos="4680"/>
        <w:tab w:val="right" w:pos="9360"/>
      </w:tabs>
      <w:spacing w:after="0" w:line="240" w:lineRule="auto"/>
    </w:pPr>
  </w:style>
  <w:style w:type="character" w:customStyle="1" w:styleId="Char">
    <w:name w:val="رأس الصفحة Char"/>
    <w:basedOn w:val="a0"/>
    <w:link w:val="a4"/>
    <w:uiPriority w:val="99"/>
    <w:rsid w:val="006A4B78"/>
  </w:style>
  <w:style w:type="paragraph" w:styleId="a5">
    <w:name w:val="footer"/>
    <w:basedOn w:val="a"/>
    <w:link w:val="Char0"/>
    <w:uiPriority w:val="99"/>
    <w:unhideWhenUsed/>
    <w:rsid w:val="006A4B78"/>
    <w:pPr>
      <w:tabs>
        <w:tab w:val="center" w:pos="4680"/>
        <w:tab w:val="right" w:pos="9360"/>
      </w:tabs>
      <w:spacing w:after="0" w:line="240" w:lineRule="auto"/>
    </w:pPr>
  </w:style>
  <w:style w:type="character" w:customStyle="1" w:styleId="Char0">
    <w:name w:val="تذييل الصفحة Char"/>
    <w:basedOn w:val="a0"/>
    <w:link w:val="a5"/>
    <w:uiPriority w:val="99"/>
    <w:rsid w:val="006A4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عبدالحميد بدوي</cp:lastModifiedBy>
  <cp:revision>2</cp:revision>
  <dcterms:created xsi:type="dcterms:W3CDTF">2021-07-01T08:34:00Z</dcterms:created>
  <dcterms:modified xsi:type="dcterms:W3CDTF">2021-07-01T08:34:00Z</dcterms:modified>
</cp:coreProperties>
</file>