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7238D" w14:textId="77777777" w:rsidR="00CB09B2" w:rsidRPr="00B51836" w:rsidRDefault="00CB09B2" w:rsidP="00BE3335">
      <w:pPr>
        <w:bidi/>
        <w:spacing w:after="0"/>
        <w:jc w:val="both"/>
        <w:rPr>
          <w:rFonts w:ascii="Sakkal Majalla" w:hAnsi="Sakkal Majalla" w:cs="Sakkal Majalla"/>
          <w:sz w:val="30"/>
          <w:szCs w:val="30"/>
          <w:rtl/>
        </w:rPr>
      </w:pPr>
    </w:p>
    <w:p w14:paraId="7337238E" w14:textId="77777777" w:rsidR="00BE3335" w:rsidRPr="00B51836" w:rsidRDefault="00BE3335" w:rsidP="00BE3335">
      <w:pPr>
        <w:bidi/>
        <w:spacing w:after="0" w:line="240" w:lineRule="auto"/>
        <w:jc w:val="both"/>
        <w:rPr>
          <w:rFonts w:ascii="Sakkal Majalla" w:hAnsi="Sakkal Majalla" w:cs="Sakkal Majalla"/>
          <w:sz w:val="30"/>
          <w:szCs w:val="30"/>
          <w:rtl/>
        </w:rPr>
      </w:pPr>
    </w:p>
    <w:p w14:paraId="7337238F" w14:textId="77777777" w:rsidR="00BE3335" w:rsidRPr="00B51836" w:rsidRDefault="00BE3335" w:rsidP="00BE3335">
      <w:pPr>
        <w:bidi/>
        <w:spacing w:after="0" w:line="240" w:lineRule="auto"/>
        <w:jc w:val="both"/>
        <w:rPr>
          <w:rFonts w:ascii="Sakkal Majalla" w:hAnsi="Sakkal Majalla" w:cs="Sakkal Majalla"/>
          <w:sz w:val="30"/>
          <w:szCs w:val="30"/>
          <w:rtl/>
        </w:rPr>
      </w:pPr>
    </w:p>
    <w:p w14:paraId="73372390" w14:textId="77777777" w:rsidR="00BE3335" w:rsidRPr="00B51836" w:rsidRDefault="00BE3335" w:rsidP="00BE3335">
      <w:pPr>
        <w:bidi/>
        <w:spacing w:after="0" w:line="240" w:lineRule="auto"/>
        <w:jc w:val="both"/>
        <w:rPr>
          <w:rFonts w:ascii="Sakkal Majalla" w:hAnsi="Sakkal Majalla" w:cs="Sakkal Majalla"/>
          <w:sz w:val="30"/>
          <w:szCs w:val="30"/>
          <w:rtl/>
        </w:rPr>
      </w:pPr>
    </w:p>
    <w:p w14:paraId="73372391" w14:textId="77777777" w:rsidR="00BE3335" w:rsidRPr="00B51836" w:rsidRDefault="00BE3335" w:rsidP="00BE3335">
      <w:pPr>
        <w:bidi/>
        <w:spacing w:after="0" w:line="240" w:lineRule="auto"/>
        <w:jc w:val="both"/>
        <w:rPr>
          <w:rFonts w:ascii="Sakkal Majalla" w:hAnsi="Sakkal Majalla" w:cs="Sakkal Majalla"/>
          <w:sz w:val="30"/>
          <w:szCs w:val="30"/>
          <w:rtl/>
        </w:rPr>
      </w:pPr>
    </w:p>
    <w:p w14:paraId="73372392" w14:textId="77777777" w:rsidR="00BE3335" w:rsidRPr="00B51836" w:rsidRDefault="00BE3335" w:rsidP="00BE3335">
      <w:pPr>
        <w:bidi/>
        <w:spacing w:after="0" w:line="240" w:lineRule="auto"/>
        <w:jc w:val="both"/>
        <w:rPr>
          <w:rFonts w:ascii="Sakkal Majalla" w:hAnsi="Sakkal Majalla" w:cs="Sakkal Majalla"/>
          <w:sz w:val="30"/>
          <w:szCs w:val="30"/>
          <w:rtl/>
        </w:rPr>
      </w:pPr>
    </w:p>
    <w:p w14:paraId="73372393" w14:textId="77777777" w:rsidR="00BE3335" w:rsidRPr="00B51836" w:rsidRDefault="00BE3335" w:rsidP="00BE3335">
      <w:pPr>
        <w:bidi/>
        <w:spacing w:after="0" w:line="240" w:lineRule="auto"/>
        <w:jc w:val="both"/>
        <w:rPr>
          <w:rFonts w:ascii="Sakkal Majalla" w:hAnsi="Sakkal Majalla" w:cs="Sakkal Majalla"/>
          <w:sz w:val="30"/>
          <w:szCs w:val="30"/>
          <w:rtl/>
        </w:rPr>
      </w:pPr>
    </w:p>
    <w:p w14:paraId="73372394" w14:textId="77777777" w:rsidR="00BE3335" w:rsidRPr="00B51836" w:rsidRDefault="00BE3335" w:rsidP="00BE3335">
      <w:pPr>
        <w:bidi/>
        <w:spacing w:after="0" w:line="240" w:lineRule="auto"/>
        <w:jc w:val="both"/>
        <w:rPr>
          <w:rFonts w:ascii="Sakkal Majalla" w:hAnsi="Sakkal Majalla" w:cs="Sakkal Majalla"/>
          <w:sz w:val="30"/>
          <w:szCs w:val="30"/>
          <w:rtl/>
        </w:rPr>
      </w:pPr>
    </w:p>
    <w:p w14:paraId="73372395" w14:textId="77777777" w:rsidR="00BE3335" w:rsidRPr="00B51836" w:rsidRDefault="00BE3335" w:rsidP="00BE3335">
      <w:pPr>
        <w:bidi/>
        <w:spacing w:after="0" w:line="240" w:lineRule="auto"/>
        <w:jc w:val="both"/>
        <w:rPr>
          <w:rFonts w:ascii="Sakkal Majalla" w:hAnsi="Sakkal Majalla" w:cs="Sakkal Majalla"/>
          <w:sz w:val="30"/>
          <w:szCs w:val="30"/>
          <w:rtl/>
        </w:rPr>
      </w:pPr>
    </w:p>
    <w:p w14:paraId="73372396" w14:textId="77777777" w:rsidR="00BE3335" w:rsidRPr="00B51836" w:rsidRDefault="00BE3335" w:rsidP="00BE3335">
      <w:pPr>
        <w:bidi/>
        <w:spacing w:after="0" w:line="240" w:lineRule="auto"/>
        <w:jc w:val="both"/>
        <w:rPr>
          <w:rFonts w:ascii="Sakkal Majalla" w:hAnsi="Sakkal Majalla" w:cs="Sakkal Majalla"/>
          <w:sz w:val="30"/>
          <w:szCs w:val="30"/>
          <w:rtl/>
        </w:rPr>
      </w:pPr>
    </w:p>
    <w:p w14:paraId="73372397" w14:textId="77777777" w:rsidR="00BE3335" w:rsidRPr="00B51836" w:rsidRDefault="00BE3335" w:rsidP="00BE3335">
      <w:pPr>
        <w:bidi/>
        <w:spacing w:after="0" w:line="240" w:lineRule="auto"/>
        <w:jc w:val="both"/>
        <w:rPr>
          <w:rFonts w:ascii="Sakkal Majalla" w:hAnsi="Sakkal Majalla" w:cs="Sakkal Majalla"/>
          <w:sz w:val="30"/>
          <w:szCs w:val="30"/>
          <w:rtl/>
        </w:rPr>
      </w:pPr>
    </w:p>
    <w:p w14:paraId="73372398" w14:textId="77777777" w:rsidR="00BE3335" w:rsidRPr="00B51836" w:rsidRDefault="00BE3335" w:rsidP="00BE3335">
      <w:pPr>
        <w:bidi/>
        <w:spacing w:after="0" w:line="240" w:lineRule="auto"/>
        <w:jc w:val="both"/>
        <w:rPr>
          <w:rFonts w:ascii="Sakkal Majalla" w:hAnsi="Sakkal Majalla" w:cs="Sakkal Majalla"/>
          <w:sz w:val="30"/>
          <w:szCs w:val="30"/>
          <w:rtl/>
        </w:rPr>
      </w:pPr>
    </w:p>
    <w:p w14:paraId="73372399" w14:textId="77777777" w:rsidR="00BE3335" w:rsidRPr="00B51836" w:rsidRDefault="00BE3335" w:rsidP="00BE3335">
      <w:pPr>
        <w:bidi/>
        <w:spacing w:after="0" w:line="240" w:lineRule="auto"/>
        <w:jc w:val="both"/>
        <w:rPr>
          <w:rFonts w:ascii="Sakkal Majalla" w:hAnsi="Sakkal Majalla" w:cs="Sakkal Majalla"/>
          <w:sz w:val="30"/>
          <w:szCs w:val="30"/>
          <w:rtl/>
        </w:rPr>
      </w:pPr>
    </w:p>
    <w:p w14:paraId="7337239A" w14:textId="77777777" w:rsidR="00BE3335" w:rsidRPr="00B51836" w:rsidRDefault="00BE3335" w:rsidP="00BE3335">
      <w:pPr>
        <w:bidi/>
        <w:spacing w:after="0" w:line="240" w:lineRule="auto"/>
        <w:jc w:val="center"/>
        <w:rPr>
          <w:rFonts w:ascii="Araboto-Bold" w:hAnsi="Araboto-Bold" w:cs="Araboto-Bold"/>
          <w:sz w:val="30"/>
          <w:szCs w:val="30"/>
          <w:rtl/>
        </w:rPr>
      </w:pPr>
      <w:r w:rsidRPr="00B51836">
        <w:rPr>
          <w:rFonts w:ascii="Araboto-Bold" w:hAnsi="Araboto-Bold" w:cs="Araboto-Bold"/>
          <w:sz w:val="30"/>
          <w:szCs w:val="30"/>
          <w:rtl/>
        </w:rPr>
        <w:t>دليل تقييم المخاطر المتأصلة والكامنة للإرهاب</w:t>
      </w:r>
    </w:p>
    <w:p w14:paraId="7337239B" w14:textId="77777777" w:rsidR="00BE3335" w:rsidRPr="00B51836" w:rsidRDefault="00BE3335" w:rsidP="00BE3335">
      <w:pPr>
        <w:bidi/>
        <w:spacing w:after="0" w:line="240" w:lineRule="auto"/>
        <w:jc w:val="both"/>
        <w:rPr>
          <w:rFonts w:ascii="Sakkal Majalla" w:hAnsi="Sakkal Majalla" w:cs="Sakkal Majalla"/>
          <w:sz w:val="30"/>
          <w:szCs w:val="30"/>
          <w:rtl/>
        </w:rPr>
      </w:pPr>
    </w:p>
    <w:p w14:paraId="7337239C" w14:textId="77777777" w:rsidR="00BE3335" w:rsidRPr="00B51836" w:rsidRDefault="00BE3335" w:rsidP="00BE3335">
      <w:pPr>
        <w:bidi/>
        <w:spacing w:after="0" w:line="240" w:lineRule="auto"/>
        <w:jc w:val="both"/>
        <w:rPr>
          <w:rFonts w:ascii="Sakkal Majalla" w:hAnsi="Sakkal Majalla" w:cs="Sakkal Majalla"/>
          <w:sz w:val="30"/>
          <w:szCs w:val="30"/>
          <w:rtl/>
        </w:rPr>
      </w:pPr>
    </w:p>
    <w:p w14:paraId="7337239D" w14:textId="77777777" w:rsidR="00BE3335" w:rsidRPr="00B51836" w:rsidRDefault="00BE3335" w:rsidP="00BE3335">
      <w:pPr>
        <w:bidi/>
        <w:spacing w:after="0" w:line="240" w:lineRule="auto"/>
        <w:jc w:val="both"/>
        <w:rPr>
          <w:rFonts w:ascii="Sakkal Majalla" w:hAnsi="Sakkal Majalla" w:cs="Sakkal Majalla"/>
          <w:sz w:val="30"/>
          <w:szCs w:val="30"/>
          <w:rtl/>
        </w:rPr>
      </w:pPr>
    </w:p>
    <w:p w14:paraId="7337239E" w14:textId="77777777" w:rsidR="00BE3335" w:rsidRPr="00B51836" w:rsidRDefault="00BE3335" w:rsidP="00BE3335">
      <w:pPr>
        <w:bidi/>
        <w:spacing w:after="0" w:line="240" w:lineRule="auto"/>
        <w:jc w:val="both"/>
        <w:rPr>
          <w:rFonts w:ascii="Sakkal Majalla" w:hAnsi="Sakkal Majalla" w:cs="Sakkal Majalla"/>
          <w:sz w:val="30"/>
          <w:szCs w:val="30"/>
          <w:rtl/>
        </w:rPr>
      </w:pPr>
    </w:p>
    <w:p w14:paraId="7337239F" w14:textId="77777777" w:rsidR="00BE3335" w:rsidRPr="00B51836" w:rsidRDefault="00BE3335" w:rsidP="00BE3335">
      <w:pPr>
        <w:bidi/>
        <w:spacing w:after="0" w:line="240" w:lineRule="auto"/>
        <w:jc w:val="both"/>
        <w:rPr>
          <w:rFonts w:ascii="Sakkal Majalla" w:hAnsi="Sakkal Majalla" w:cs="Sakkal Majalla"/>
          <w:sz w:val="30"/>
          <w:szCs w:val="30"/>
          <w:rtl/>
        </w:rPr>
      </w:pPr>
    </w:p>
    <w:p w14:paraId="733723A0" w14:textId="77777777" w:rsidR="00BE3335" w:rsidRPr="00B51836" w:rsidRDefault="00BE3335" w:rsidP="00BE3335">
      <w:pPr>
        <w:bidi/>
        <w:spacing w:after="0" w:line="240" w:lineRule="auto"/>
        <w:jc w:val="both"/>
        <w:rPr>
          <w:rFonts w:ascii="Sakkal Majalla" w:hAnsi="Sakkal Majalla" w:cs="Sakkal Majalla"/>
          <w:sz w:val="30"/>
          <w:szCs w:val="30"/>
          <w:rtl/>
        </w:rPr>
      </w:pPr>
    </w:p>
    <w:p w14:paraId="733723A1" w14:textId="77777777" w:rsidR="00BE3335" w:rsidRPr="00B51836" w:rsidRDefault="00BE3335" w:rsidP="00BE3335">
      <w:pPr>
        <w:bidi/>
        <w:spacing w:after="0" w:line="240" w:lineRule="auto"/>
        <w:jc w:val="both"/>
        <w:rPr>
          <w:rFonts w:ascii="Sakkal Majalla" w:hAnsi="Sakkal Majalla" w:cs="Sakkal Majalla"/>
          <w:sz w:val="30"/>
          <w:szCs w:val="30"/>
          <w:rtl/>
        </w:rPr>
      </w:pPr>
    </w:p>
    <w:p w14:paraId="733723A2" w14:textId="77777777" w:rsidR="00BE3335" w:rsidRPr="00B51836" w:rsidRDefault="00BE3335" w:rsidP="00BE3335">
      <w:pPr>
        <w:bidi/>
        <w:spacing w:after="0" w:line="240" w:lineRule="auto"/>
        <w:jc w:val="both"/>
        <w:rPr>
          <w:rFonts w:ascii="Sakkal Majalla" w:hAnsi="Sakkal Majalla" w:cs="Sakkal Majalla"/>
          <w:sz w:val="30"/>
          <w:szCs w:val="30"/>
          <w:rtl/>
        </w:rPr>
      </w:pPr>
    </w:p>
    <w:p w14:paraId="733723A3" w14:textId="77777777" w:rsidR="00BE3335" w:rsidRPr="00B51836" w:rsidRDefault="00BE3335" w:rsidP="00BE3335">
      <w:pPr>
        <w:bidi/>
        <w:spacing w:after="0" w:line="240" w:lineRule="auto"/>
        <w:jc w:val="both"/>
        <w:rPr>
          <w:rFonts w:ascii="Sakkal Majalla" w:hAnsi="Sakkal Majalla" w:cs="Sakkal Majalla"/>
          <w:sz w:val="30"/>
          <w:szCs w:val="30"/>
          <w:rtl/>
        </w:rPr>
      </w:pPr>
    </w:p>
    <w:p w14:paraId="733723A4" w14:textId="77777777" w:rsidR="00BE3335" w:rsidRPr="00B51836" w:rsidRDefault="00BE3335" w:rsidP="00BE3335">
      <w:pPr>
        <w:bidi/>
        <w:spacing w:after="0" w:line="240" w:lineRule="auto"/>
        <w:jc w:val="both"/>
        <w:rPr>
          <w:rFonts w:ascii="Sakkal Majalla" w:hAnsi="Sakkal Majalla" w:cs="Sakkal Majalla"/>
          <w:sz w:val="30"/>
          <w:szCs w:val="30"/>
          <w:rtl/>
        </w:rPr>
      </w:pPr>
    </w:p>
    <w:p w14:paraId="733723A5" w14:textId="77777777" w:rsidR="00BE3335" w:rsidRPr="00B51836" w:rsidRDefault="00BE3335" w:rsidP="00BE3335">
      <w:pPr>
        <w:bidi/>
        <w:spacing w:after="0" w:line="240" w:lineRule="auto"/>
        <w:jc w:val="both"/>
        <w:rPr>
          <w:rFonts w:ascii="Sakkal Majalla" w:hAnsi="Sakkal Majalla" w:cs="Sakkal Majalla"/>
          <w:sz w:val="30"/>
          <w:szCs w:val="30"/>
          <w:rtl/>
        </w:rPr>
      </w:pPr>
    </w:p>
    <w:p w14:paraId="733723A6" w14:textId="77777777" w:rsidR="00BE3335" w:rsidRPr="00B51836" w:rsidRDefault="00BE3335" w:rsidP="00BE3335">
      <w:pPr>
        <w:bidi/>
        <w:spacing w:after="0" w:line="240" w:lineRule="auto"/>
        <w:jc w:val="both"/>
        <w:rPr>
          <w:rFonts w:ascii="Sakkal Majalla" w:hAnsi="Sakkal Majalla" w:cs="Sakkal Majalla"/>
          <w:sz w:val="30"/>
          <w:szCs w:val="30"/>
          <w:rtl/>
        </w:rPr>
      </w:pPr>
    </w:p>
    <w:p w14:paraId="733723A7" w14:textId="77777777" w:rsidR="00BE3335" w:rsidRPr="00B51836" w:rsidRDefault="00BE3335" w:rsidP="00BE3335">
      <w:pPr>
        <w:bidi/>
        <w:spacing w:after="0" w:line="240" w:lineRule="auto"/>
        <w:jc w:val="both"/>
        <w:rPr>
          <w:rFonts w:ascii="Sakkal Majalla" w:hAnsi="Sakkal Majalla" w:cs="Sakkal Majalla"/>
          <w:sz w:val="30"/>
          <w:szCs w:val="30"/>
          <w:rtl/>
        </w:rPr>
      </w:pPr>
    </w:p>
    <w:p w14:paraId="733723A8" w14:textId="77777777" w:rsidR="00BE3335" w:rsidRPr="00B51836" w:rsidRDefault="00BE3335" w:rsidP="00BE3335">
      <w:pPr>
        <w:bidi/>
        <w:spacing w:after="0" w:line="240" w:lineRule="auto"/>
        <w:jc w:val="both"/>
        <w:rPr>
          <w:rFonts w:ascii="Sakkal Majalla" w:hAnsi="Sakkal Majalla" w:cs="Sakkal Majalla"/>
          <w:sz w:val="30"/>
          <w:szCs w:val="30"/>
          <w:rtl/>
        </w:rPr>
      </w:pPr>
    </w:p>
    <w:p w14:paraId="733723A9" w14:textId="77777777" w:rsidR="00BE3335" w:rsidRPr="00B51836" w:rsidRDefault="00BE3335" w:rsidP="00BE3335">
      <w:pPr>
        <w:bidi/>
        <w:spacing w:after="0" w:line="240" w:lineRule="auto"/>
        <w:jc w:val="both"/>
        <w:rPr>
          <w:rFonts w:ascii="Sakkal Majalla" w:hAnsi="Sakkal Majalla" w:cs="Sakkal Majalla"/>
          <w:sz w:val="30"/>
          <w:szCs w:val="30"/>
          <w:rtl/>
        </w:rPr>
      </w:pPr>
    </w:p>
    <w:p w14:paraId="733723AA" w14:textId="77777777" w:rsidR="00B51836" w:rsidRDefault="00B51836" w:rsidP="003F03A5">
      <w:pPr>
        <w:bidi/>
        <w:spacing w:after="0" w:line="240" w:lineRule="auto"/>
        <w:jc w:val="both"/>
        <w:rPr>
          <w:rFonts w:ascii="Sakkal Majalla" w:hAnsi="Sakkal Majalla" w:cs="Sakkal Majalla"/>
          <w:sz w:val="30"/>
          <w:szCs w:val="30"/>
          <w:rtl/>
        </w:rPr>
      </w:pPr>
    </w:p>
    <w:p w14:paraId="733723AB" w14:textId="77777777" w:rsidR="00B51836" w:rsidRDefault="00B51836" w:rsidP="00B51836">
      <w:pPr>
        <w:bidi/>
        <w:spacing w:after="0" w:line="240" w:lineRule="auto"/>
        <w:jc w:val="both"/>
        <w:rPr>
          <w:rFonts w:ascii="Sakkal Majalla" w:hAnsi="Sakkal Majalla" w:cs="Sakkal Majalla"/>
          <w:sz w:val="20"/>
          <w:szCs w:val="20"/>
          <w:rtl/>
        </w:rPr>
      </w:pPr>
    </w:p>
    <w:p w14:paraId="733723AC" w14:textId="77777777" w:rsidR="00B51836" w:rsidRPr="00343D01" w:rsidRDefault="00B51836" w:rsidP="00B51836">
      <w:pPr>
        <w:bidi/>
        <w:spacing w:after="0" w:line="240" w:lineRule="auto"/>
        <w:jc w:val="both"/>
        <w:rPr>
          <w:rFonts w:ascii="Sakkal Majalla" w:hAnsi="Sakkal Majalla" w:cs="Sakkal Majalla"/>
          <w:sz w:val="18"/>
          <w:szCs w:val="18"/>
          <w:rtl/>
        </w:rPr>
      </w:pPr>
    </w:p>
    <w:p w14:paraId="733723AD" w14:textId="77777777" w:rsidR="003F03A5" w:rsidRPr="00B51836" w:rsidRDefault="003F03A5" w:rsidP="00B51836">
      <w:pPr>
        <w:bidi/>
        <w:spacing w:after="0" w:line="240" w:lineRule="auto"/>
        <w:jc w:val="both"/>
        <w:rPr>
          <w:rFonts w:ascii="Sakkal Majalla" w:hAnsi="Sakkal Majalla" w:cs="Sakkal Majalla"/>
          <w:sz w:val="30"/>
          <w:szCs w:val="30"/>
          <w:rtl/>
        </w:rPr>
      </w:pPr>
      <w:r w:rsidRPr="00B51836">
        <w:rPr>
          <w:rFonts w:ascii="Sakkal Majalla" w:hAnsi="Sakkal Majalla" w:cs="Sakkal Majalla"/>
          <w:sz w:val="30"/>
          <w:szCs w:val="30"/>
          <w:rtl/>
        </w:rPr>
        <w:t>تمهيد:</w:t>
      </w:r>
    </w:p>
    <w:p w14:paraId="733723AE" w14:textId="4E89DDE6" w:rsidR="00B51836" w:rsidRPr="00B51836" w:rsidRDefault="00B51836" w:rsidP="00B51836">
      <w:pPr>
        <w:bidi/>
        <w:spacing w:after="0" w:line="240" w:lineRule="auto"/>
        <w:jc w:val="both"/>
        <w:rPr>
          <w:rFonts w:ascii="Sakkal Majalla" w:hAnsi="Sakkal Majalla" w:cs="Sakkal Majalla"/>
          <w:sz w:val="30"/>
          <w:szCs w:val="30"/>
          <w:rtl/>
        </w:rPr>
      </w:pPr>
      <w:r w:rsidRPr="00B51836">
        <w:rPr>
          <w:rFonts w:ascii="Sakkal Majalla" w:hAnsi="Sakkal Majalla" w:cs="Sakkal Majalla" w:hint="cs"/>
          <w:sz w:val="30"/>
          <w:szCs w:val="30"/>
          <w:rtl/>
        </w:rPr>
        <w:t xml:space="preserve">وضعت جمعية </w:t>
      </w:r>
      <w:r w:rsidR="00975CBE">
        <w:rPr>
          <w:rFonts w:ascii="Sakkal Majalla" w:hAnsi="Sakkal Majalla" w:cs="Sakkal Majalla" w:hint="cs"/>
          <w:sz w:val="30"/>
          <w:szCs w:val="30"/>
          <w:rtl/>
        </w:rPr>
        <w:t>الخير لكبار السن</w:t>
      </w:r>
      <w:r w:rsidRPr="00B51836">
        <w:rPr>
          <w:rFonts w:ascii="Sakkal Majalla" w:hAnsi="Sakkal Majalla" w:cs="Sakkal Majalla" w:hint="cs"/>
          <w:sz w:val="30"/>
          <w:szCs w:val="30"/>
          <w:rtl/>
        </w:rPr>
        <w:t xml:space="preserve"> بالاعتبار طبيعة نشاطها وهيكلها التنظيمي نوع عملائها وعملياتها المالية عند وضع سياسات وإجراءات مكافحة تمويل الإرهاب، عليه تم التأكد من كفاية وملائمة الإجراءات التي للمتطلبات والأهدف العامة المنصوص عليها في هذه القواعد.</w:t>
      </w:r>
    </w:p>
    <w:p w14:paraId="733723AF" w14:textId="77777777" w:rsidR="003F03A5" w:rsidRPr="00B51836" w:rsidRDefault="003F03A5" w:rsidP="00B51836">
      <w:pPr>
        <w:bidi/>
        <w:spacing w:after="0" w:line="240" w:lineRule="auto"/>
        <w:jc w:val="both"/>
        <w:rPr>
          <w:rFonts w:ascii="Sakkal Majalla" w:hAnsi="Sakkal Majalla" w:cs="Sakkal Majalla"/>
          <w:sz w:val="30"/>
          <w:szCs w:val="30"/>
          <w:rtl/>
        </w:rPr>
      </w:pPr>
      <w:r w:rsidRPr="00B51836">
        <w:rPr>
          <w:rFonts w:ascii="Sakkal Majalla" w:hAnsi="Sakkal Majalla" w:cs="Sakkal Majalla"/>
          <w:sz w:val="30"/>
          <w:szCs w:val="30"/>
          <w:rtl/>
        </w:rPr>
        <w:t>تعي</w:t>
      </w:r>
      <w:r w:rsidR="00B51836" w:rsidRPr="00B51836">
        <w:rPr>
          <w:rFonts w:ascii="Sakkal Majalla" w:hAnsi="Sakkal Majalla" w:cs="Sakkal Majalla" w:hint="cs"/>
          <w:sz w:val="30"/>
          <w:szCs w:val="30"/>
          <w:rtl/>
        </w:rPr>
        <w:t xml:space="preserve"> الجمعية </w:t>
      </w:r>
      <w:r w:rsidRPr="00B51836">
        <w:rPr>
          <w:rFonts w:ascii="Sakkal Majalla" w:hAnsi="Sakkal Majalla" w:cs="Sakkal Majalla"/>
          <w:sz w:val="30"/>
          <w:szCs w:val="30"/>
          <w:rtl/>
        </w:rPr>
        <w:t>أهمية مكافحة تمويل الإرهاب، وتطبق قوانين وأنظمة المملكة العربية السعودية والممارسات الدولية المثلى</w:t>
      </w:r>
      <w:r w:rsidR="00B51836" w:rsidRPr="00B51836">
        <w:rPr>
          <w:rFonts w:ascii="Sakkal Majalla" w:hAnsi="Sakkal Majalla" w:cs="Sakkal Majalla" w:hint="cs"/>
          <w:sz w:val="30"/>
          <w:szCs w:val="30"/>
          <w:rtl/>
        </w:rPr>
        <w:t xml:space="preserve">، </w:t>
      </w:r>
      <w:r w:rsidRPr="00B51836">
        <w:rPr>
          <w:rFonts w:ascii="Sakkal Majalla" w:hAnsi="Sakkal Majalla" w:cs="Sakkal Majalla"/>
          <w:sz w:val="30"/>
          <w:szCs w:val="30"/>
          <w:rtl/>
        </w:rPr>
        <w:t>وتطبق الجمعية جميع الأنظمة القانونية في المملكة العربية السعودية وتحديثاتها</w:t>
      </w:r>
      <w:r w:rsidRPr="00B51836">
        <w:rPr>
          <w:rFonts w:ascii="Sakkal Majalla" w:hAnsi="Sakkal Majalla" w:cs="Sakkal Majalla" w:hint="cs"/>
          <w:sz w:val="30"/>
          <w:szCs w:val="30"/>
          <w:rtl/>
        </w:rPr>
        <w:t>، وتتبع الجمعية ادوات لتقييم المخاطر  الكامنة والمتأصلة للإرهاب.</w:t>
      </w:r>
    </w:p>
    <w:p w14:paraId="733723B0" w14:textId="77777777" w:rsidR="00E84FB5" w:rsidRPr="00B51836" w:rsidRDefault="00E84FB5" w:rsidP="00E84FB5">
      <w:pPr>
        <w:bidi/>
        <w:spacing w:after="0" w:line="240" w:lineRule="auto"/>
        <w:jc w:val="both"/>
        <w:rPr>
          <w:rFonts w:ascii="Sakkal Majalla" w:hAnsi="Sakkal Majalla" w:cs="Sakkal Majalla"/>
          <w:b/>
          <w:bCs/>
          <w:sz w:val="30"/>
          <w:szCs w:val="30"/>
          <w:rtl/>
        </w:rPr>
      </w:pPr>
      <w:r w:rsidRPr="00B51836">
        <w:rPr>
          <w:rFonts w:ascii="Sakkal Majalla" w:hAnsi="Sakkal Majalla" w:cs="Sakkal Majalla" w:hint="cs"/>
          <w:b/>
          <w:bCs/>
          <w:sz w:val="30"/>
          <w:szCs w:val="30"/>
          <w:rtl/>
        </w:rPr>
        <w:t>الهدف من من الدليل:</w:t>
      </w:r>
    </w:p>
    <w:p w14:paraId="733723B1" w14:textId="77777777" w:rsidR="00E84FB5" w:rsidRPr="00B51836" w:rsidRDefault="00E84FB5" w:rsidP="00E84FB5">
      <w:pPr>
        <w:pStyle w:val="a3"/>
        <w:numPr>
          <w:ilvl w:val="0"/>
          <w:numId w:val="1"/>
        </w:numPr>
        <w:bidi/>
        <w:spacing w:after="0" w:line="240" w:lineRule="auto"/>
        <w:jc w:val="both"/>
        <w:rPr>
          <w:rFonts w:ascii="Sakkal Majalla" w:hAnsi="Sakkal Majalla" w:cs="Sakkal Majalla"/>
          <w:sz w:val="30"/>
          <w:szCs w:val="30"/>
        </w:rPr>
      </w:pPr>
      <w:r w:rsidRPr="00B51836">
        <w:rPr>
          <w:rFonts w:ascii="Sakkal Majalla" w:hAnsi="Sakkal Majalla" w:cs="Sakkal Majalla"/>
          <w:sz w:val="30"/>
          <w:szCs w:val="30"/>
          <w:rtl/>
        </w:rPr>
        <w:t>تطبي</w:t>
      </w:r>
      <w:r w:rsidRPr="00B51836">
        <w:rPr>
          <w:rFonts w:ascii="Sakkal Majalla" w:hAnsi="Sakkal Majalla" w:cs="Sakkal Majalla" w:hint="cs"/>
          <w:sz w:val="30"/>
          <w:szCs w:val="30"/>
          <w:rtl/>
        </w:rPr>
        <w:t>ق</w:t>
      </w:r>
      <w:r w:rsidRPr="00B51836">
        <w:rPr>
          <w:rFonts w:ascii="Sakkal Majalla" w:hAnsi="Sakkal Majalla" w:cs="Sakkal Majalla"/>
          <w:sz w:val="30"/>
          <w:szCs w:val="30"/>
          <w:rtl/>
        </w:rPr>
        <w:t xml:space="preserve"> نظام</w:t>
      </w:r>
      <w:r w:rsidRPr="00B51836">
        <w:rPr>
          <w:rFonts w:ascii="Sakkal Majalla" w:hAnsi="Sakkal Majalla" w:cs="Sakkal Majalla" w:hint="cs"/>
          <w:sz w:val="30"/>
          <w:szCs w:val="30"/>
          <w:rtl/>
        </w:rPr>
        <w:t xml:space="preserve"> مكافحة الارهاب ولائحته التنفيذية وتوصياته. </w:t>
      </w:r>
    </w:p>
    <w:p w14:paraId="733723B2" w14:textId="77777777" w:rsidR="00E84FB5" w:rsidRPr="00B51836" w:rsidRDefault="00E84FB5" w:rsidP="00E84FB5">
      <w:pPr>
        <w:pStyle w:val="a3"/>
        <w:numPr>
          <w:ilvl w:val="0"/>
          <w:numId w:val="1"/>
        </w:numPr>
        <w:bidi/>
        <w:spacing w:after="0" w:line="240" w:lineRule="auto"/>
        <w:jc w:val="both"/>
        <w:rPr>
          <w:rFonts w:ascii="Sakkal Majalla" w:hAnsi="Sakkal Majalla" w:cs="Sakkal Majalla"/>
          <w:sz w:val="30"/>
          <w:szCs w:val="30"/>
          <w:rtl/>
        </w:rPr>
      </w:pPr>
      <w:r w:rsidRPr="00B51836">
        <w:rPr>
          <w:rFonts w:ascii="Sakkal Majalla" w:hAnsi="Sakkal Majalla" w:cs="Sakkal Majalla" w:hint="cs"/>
          <w:sz w:val="30"/>
          <w:szCs w:val="30"/>
          <w:rtl/>
        </w:rPr>
        <w:t>التوصيات التسع الخاصة بتمويل الارهاب الصادرة عن مجموعة العمل المالي.</w:t>
      </w:r>
    </w:p>
    <w:p w14:paraId="733723B3" w14:textId="77777777" w:rsidR="00E84FB5" w:rsidRPr="00B51836" w:rsidRDefault="00E84FB5" w:rsidP="00E84FB5">
      <w:pPr>
        <w:pStyle w:val="a3"/>
        <w:numPr>
          <w:ilvl w:val="0"/>
          <w:numId w:val="1"/>
        </w:numPr>
        <w:bidi/>
        <w:spacing w:after="0" w:line="240" w:lineRule="auto"/>
        <w:jc w:val="both"/>
        <w:rPr>
          <w:rFonts w:ascii="Sakkal Majalla" w:hAnsi="Sakkal Majalla" w:cs="Sakkal Majalla"/>
          <w:sz w:val="30"/>
          <w:szCs w:val="30"/>
        </w:rPr>
      </w:pPr>
      <w:r w:rsidRPr="00B51836">
        <w:rPr>
          <w:rFonts w:ascii="Sakkal Majalla" w:hAnsi="Sakkal Majalla" w:cs="Sakkal Majalla" w:hint="cs"/>
          <w:sz w:val="30"/>
          <w:szCs w:val="30"/>
          <w:rtl/>
        </w:rPr>
        <w:t>الاتفاقية الدولية لقمع تمويل الارهاب (نيويورك 1999)</w:t>
      </w:r>
    </w:p>
    <w:p w14:paraId="733723B4" w14:textId="77777777" w:rsidR="00E84FB5" w:rsidRPr="00B51836" w:rsidRDefault="00E84FB5" w:rsidP="00E84FB5">
      <w:pPr>
        <w:pStyle w:val="a3"/>
        <w:numPr>
          <w:ilvl w:val="0"/>
          <w:numId w:val="1"/>
        </w:numPr>
        <w:bidi/>
        <w:spacing w:after="0" w:line="240" w:lineRule="auto"/>
        <w:jc w:val="both"/>
        <w:rPr>
          <w:rFonts w:ascii="Sakkal Majalla" w:hAnsi="Sakkal Majalla" w:cs="Sakkal Majalla"/>
          <w:sz w:val="30"/>
          <w:szCs w:val="30"/>
        </w:rPr>
      </w:pPr>
      <w:r w:rsidRPr="00343D01">
        <w:rPr>
          <w:rFonts w:ascii="Sakkal Majalla" w:hAnsi="Sakkal Majalla" w:cs="Sakkal Majalla" w:hint="cs"/>
          <w:sz w:val="28"/>
          <w:szCs w:val="28"/>
          <w:rtl/>
        </w:rPr>
        <w:t>قرار مجلس الأمن رقم 1267 ورقم 1373 والقرارات اللاحقة لها المتعلقة بمكافحة الارهاب أو أي نشاط إجرامي آخر.</w:t>
      </w:r>
    </w:p>
    <w:p w14:paraId="733723B5" w14:textId="77777777" w:rsidR="00E84FB5" w:rsidRPr="00B51836" w:rsidRDefault="00E84FB5" w:rsidP="00E84FB5">
      <w:pPr>
        <w:pStyle w:val="a3"/>
        <w:numPr>
          <w:ilvl w:val="0"/>
          <w:numId w:val="1"/>
        </w:numPr>
        <w:bidi/>
        <w:spacing w:after="0" w:line="240" w:lineRule="auto"/>
        <w:jc w:val="both"/>
        <w:rPr>
          <w:rFonts w:ascii="Sakkal Majalla" w:hAnsi="Sakkal Majalla" w:cs="Sakkal Majalla"/>
          <w:sz w:val="30"/>
          <w:szCs w:val="30"/>
        </w:rPr>
      </w:pPr>
      <w:r w:rsidRPr="00B51836">
        <w:rPr>
          <w:rFonts w:ascii="Sakkal Majalla" w:hAnsi="Sakkal Majalla" w:cs="Sakkal Majalla" w:hint="cs"/>
          <w:sz w:val="30"/>
          <w:szCs w:val="30"/>
          <w:rtl/>
        </w:rPr>
        <w:t>تعزيز نزاهةالجمعية</w:t>
      </w:r>
      <w:r w:rsidRPr="00B51836">
        <w:rPr>
          <w:rFonts w:ascii="Sakkal Majalla" w:hAnsi="Sakkal Majalla" w:cs="Sakkal Majalla"/>
          <w:sz w:val="30"/>
          <w:szCs w:val="30"/>
        </w:rPr>
        <w:t xml:space="preserve"> </w:t>
      </w:r>
      <w:r w:rsidRPr="00B51836">
        <w:rPr>
          <w:rFonts w:ascii="Sakkal Majalla" w:hAnsi="Sakkal Majalla" w:cs="Sakkal Majalla" w:hint="cs"/>
          <w:sz w:val="30"/>
          <w:szCs w:val="30"/>
          <w:rtl/>
        </w:rPr>
        <w:t>ومصداقيتها.</w:t>
      </w:r>
    </w:p>
    <w:p w14:paraId="733723B6" w14:textId="77777777" w:rsidR="00E84FB5" w:rsidRPr="00B51836" w:rsidRDefault="00E84FB5" w:rsidP="00E84FB5">
      <w:pPr>
        <w:pStyle w:val="a3"/>
        <w:numPr>
          <w:ilvl w:val="0"/>
          <w:numId w:val="1"/>
        </w:numPr>
        <w:bidi/>
        <w:jc w:val="both"/>
        <w:rPr>
          <w:rFonts w:ascii="Sakkal Majalla" w:hAnsi="Sakkal Majalla" w:cs="Sakkal Majalla"/>
          <w:sz w:val="30"/>
          <w:szCs w:val="30"/>
        </w:rPr>
      </w:pPr>
      <w:r w:rsidRPr="00B51836">
        <w:rPr>
          <w:rFonts w:ascii="Sakkal Majalla" w:hAnsi="Sakkal Majalla" w:cs="Sakkal Majalla" w:hint="cs"/>
          <w:sz w:val="30"/>
          <w:szCs w:val="30"/>
          <w:rtl/>
        </w:rPr>
        <w:t>حماية</w:t>
      </w:r>
      <w:r w:rsidRPr="00B51836">
        <w:rPr>
          <w:rFonts w:ascii="Sakkal Majalla" w:hAnsi="Sakkal Majalla" w:cs="Sakkal Majalla"/>
          <w:sz w:val="30"/>
          <w:szCs w:val="30"/>
        </w:rPr>
        <w:t xml:space="preserve"> </w:t>
      </w:r>
      <w:r w:rsidRPr="00B51836">
        <w:rPr>
          <w:rFonts w:ascii="Sakkal Majalla" w:hAnsi="Sakkal Majalla" w:cs="Sakkal Majalla" w:hint="cs"/>
          <w:sz w:val="30"/>
          <w:szCs w:val="30"/>
          <w:rtl/>
        </w:rPr>
        <w:t>الأشخاص المرخص لهم من العمليات الغير قانوينة التي قد تنطوي على تمويل الارهاب.</w:t>
      </w:r>
    </w:p>
    <w:p w14:paraId="733723B7" w14:textId="77777777" w:rsidR="003F03A5" w:rsidRPr="00B51836" w:rsidRDefault="003F03A5" w:rsidP="003F03A5">
      <w:pPr>
        <w:bidi/>
        <w:spacing w:after="0" w:line="240" w:lineRule="auto"/>
        <w:jc w:val="both"/>
        <w:rPr>
          <w:rFonts w:ascii="Sakkal Majalla" w:hAnsi="Sakkal Majalla" w:cs="Sakkal Majalla"/>
          <w:b/>
          <w:bCs/>
          <w:sz w:val="30"/>
          <w:szCs w:val="30"/>
          <w:rtl/>
        </w:rPr>
      </w:pPr>
      <w:r w:rsidRPr="00B51836">
        <w:rPr>
          <w:rFonts w:ascii="Sakkal Majalla" w:hAnsi="Sakkal Majalla" w:cs="Sakkal Majalla"/>
          <w:b/>
          <w:bCs/>
          <w:sz w:val="30"/>
          <w:szCs w:val="30"/>
          <w:rtl/>
        </w:rPr>
        <w:t>تطبيق الرقابة وآليات الضوابط الداخلية وتفعيلها</w:t>
      </w:r>
      <w:r w:rsidR="00E84FB5" w:rsidRPr="00B51836">
        <w:rPr>
          <w:rFonts w:ascii="Sakkal Majalla" w:hAnsi="Sakkal Majalla" w:cs="Sakkal Majalla" w:hint="cs"/>
          <w:b/>
          <w:bCs/>
          <w:sz w:val="30"/>
          <w:szCs w:val="30"/>
          <w:rtl/>
        </w:rPr>
        <w:t>:</w:t>
      </w:r>
    </w:p>
    <w:p w14:paraId="733723B8" w14:textId="77777777" w:rsidR="00BE3335" w:rsidRPr="0027373B" w:rsidRDefault="003F03A5" w:rsidP="0027373B">
      <w:pPr>
        <w:pStyle w:val="a3"/>
        <w:numPr>
          <w:ilvl w:val="0"/>
          <w:numId w:val="4"/>
        </w:numPr>
        <w:bidi/>
        <w:spacing w:after="0" w:line="240" w:lineRule="auto"/>
        <w:jc w:val="both"/>
        <w:rPr>
          <w:rFonts w:ascii="Sakkal Majalla" w:hAnsi="Sakkal Majalla" w:cs="Sakkal Majalla"/>
          <w:sz w:val="30"/>
          <w:szCs w:val="30"/>
          <w:rtl/>
        </w:rPr>
      </w:pPr>
      <w:r w:rsidRPr="0027373B">
        <w:rPr>
          <w:rFonts w:ascii="Sakkal Majalla" w:hAnsi="Sakkal Majalla" w:cs="Sakkal Majalla" w:hint="cs"/>
          <w:sz w:val="30"/>
          <w:szCs w:val="30"/>
          <w:rtl/>
        </w:rPr>
        <w:t>تدريب الموظفين المعنيين على سياسات ومتطلبات مكافحة تمويل الارهاب</w:t>
      </w:r>
    </w:p>
    <w:p w14:paraId="733723B9" w14:textId="77777777" w:rsidR="003F03A5" w:rsidRPr="0027373B" w:rsidRDefault="00E84FB5" w:rsidP="0027373B">
      <w:pPr>
        <w:pStyle w:val="a3"/>
        <w:numPr>
          <w:ilvl w:val="0"/>
          <w:numId w:val="4"/>
        </w:numPr>
        <w:bidi/>
        <w:spacing w:after="0" w:line="240" w:lineRule="auto"/>
        <w:jc w:val="both"/>
        <w:rPr>
          <w:rFonts w:ascii="Sakkal Majalla" w:hAnsi="Sakkal Majalla" w:cs="Sakkal Majalla"/>
          <w:sz w:val="34"/>
          <w:szCs w:val="34"/>
          <w:rtl/>
        </w:rPr>
      </w:pPr>
      <w:r w:rsidRPr="0027373B">
        <w:rPr>
          <w:rFonts w:ascii="Sakkal Majalla" w:hAnsi="Sakkal Majalla" w:cs="Sakkal Majalla" w:hint="cs"/>
          <w:sz w:val="30"/>
          <w:szCs w:val="30"/>
          <w:rtl/>
        </w:rPr>
        <w:t xml:space="preserve">الابلاغ عن العمليات المشتبه بها : </w:t>
      </w:r>
      <w:r w:rsidRPr="0027373B">
        <w:rPr>
          <w:rFonts w:ascii="Sakkal Majalla" w:hAnsi="Sakkal Majalla" w:cs="Sakkal Majalla" w:hint="cs"/>
          <w:sz w:val="34"/>
          <w:szCs w:val="34"/>
          <w:rtl/>
        </w:rPr>
        <w:t>الابلاغ الفوري للسلطات المختصة عن أي تشاط أو عملية للعملاء المشتبه بها.</w:t>
      </w:r>
    </w:p>
    <w:p w14:paraId="733723BA" w14:textId="77777777" w:rsidR="00E84FB5" w:rsidRPr="0027373B" w:rsidRDefault="00E84FB5" w:rsidP="0027373B">
      <w:pPr>
        <w:pStyle w:val="a3"/>
        <w:numPr>
          <w:ilvl w:val="0"/>
          <w:numId w:val="4"/>
        </w:numPr>
        <w:bidi/>
        <w:spacing w:after="0" w:line="240" w:lineRule="auto"/>
        <w:jc w:val="both"/>
        <w:rPr>
          <w:rFonts w:ascii="Sakkal Majalla" w:hAnsi="Sakkal Majalla" w:cs="Sakkal Majalla"/>
          <w:sz w:val="30"/>
          <w:szCs w:val="30"/>
          <w:rtl/>
        </w:rPr>
      </w:pPr>
      <w:r w:rsidRPr="0027373B">
        <w:rPr>
          <w:rFonts w:ascii="Sakkal Majalla" w:hAnsi="Sakkal Majalla" w:cs="Sakkal Majalla" w:hint="cs"/>
          <w:sz w:val="30"/>
          <w:szCs w:val="30"/>
          <w:rtl/>
        </w:rPr>
        <w:t>تحقق الالتزام: تتحقق من كافة سياسات مكافحة تمويل الإرهاب والالتزام بها وتستمر بتطوير المراقبة الداخلية بناءً على تلك التحققات.</w:t>
      </w:r>
    </w:p>
    <w:p w14:paraId="733723BB" w14:textId="77777777" w:rsidR="00B51836" w:rsidRPr="0027373B" w:rsidRDefault="00B51836" w:rsidP="0027373B">
      <w:pPr>
        <w:pStyle w:val="a3"/>
        <w:numPr>
          <w:ilvl w:val="0"/>
          <w:numId w:val="4"/>
        </w:numPr>
        <w:bidi/>
        <w:spacing w:after="0" w:line="240" w:lineRule="auto"/>
        <w:jc w:val="both"/>
        <w:rPr>
          <w:rFonts w:ascii="Sakkal Majalla" w:hAnsi="Sakkal Majalla" w:cs="Sakkal Majalla"/>
          <w:sz w:val="30"/>
          <w:szCs w:val="30"/>
          <w:rtl/>
        </w:rPr>
      </w:pPr>
      <w:r w:rsidRPr="0027373B">
        <w:rPr>
          <w:rFonts w:ascii="Sakkal Majalla" w:hAnsi="Sakkal Majalla" w:cs="Sakkal Majalla" w:hint="cs"/>
          <w:sz w:val="30"/>
          <w:szCs w:val="30"/>
          <w:rtl/>
        </w:rPr>
        <w:t>عدم قبول أي مبالغ نقدية من المتبرعين أو المستفيدين لغرض استثماري أو مقابل الخدمة التي يقدمها.</w:t>
      </w:r>
    </w:p>
    <w:p w14:paraId="733723BC" w14:textId="77777777" w:rsidR="00E84FB5" w:rsidRPr="0027373B" w:rsidRDefault="00B51836" w:rsidP="0027373B">
      <w:pPr>
        <w:pStyle w:val="a3"/>
        <w:numPr>
          <w:ilvl w:val="0"/>
          <w:numId w:val="4"/>
        </w:numPr>
        <w:bidi/>
        <w:spacing w:after="0" w:line="240" w:lineRule="auto"/>
        <w:jc w:val="both"/>
        <w:rPr>
          <w:rFonts w:ascii="Sakkal Majalla" w:hAnsi="Sakkal Majalla" w:cs="Sakkal Majalla"/>
          <w:sz w:val="30"/>
          <w:szCs w:val="30"/>
          <w:rtl/>
        </w:rPr>
      </w:pPr>
      <w:r w:rsidRPr="0027373B">
        <w:rPr>
          <w:rFonts w:ascii="Sakkal Majalla" w:hAnsi="Sakkal Majalla" w:cs="Sakkal Majalla" w:hint="cs"/>
          <w:sz w:val="30"/>
          <w:szCs w:val="30"/>
          <w:rtl/>
        </w:rPr>
        <w:t>التحقق من المتبرعين والمستفيدين</w:t>
      </w:r>
    </w:p>
    <w:p w14:paraId="733723BD" w14:textId="77777777" w:rsidR="00B51836" w:rsidRPr="0027373B" w:rsidRDefault="00B51836" w:rsidP="0027373B">
      <w:pPr>
        <w:pStyle w:val="a3"/>
        <w:numPr>
          <w:ilvl w:val="0"/>
          <w:numId w:val="4"/>
        </w:numPr>
        <w:bidi/>
        <w:spacing w:after="0" w:line="240" w:lineRule="auto"/>
        <w:jc w:val="both"/>
        <w:rPr>
          <w:rFonts w:ascii="Sakkal Majalla" w:hAnsi="Sakkal Majalla" w:cs="Sakkal Majalla"/>
          <w:sz w:val="30"/>
          <w:szCs w:val="30"/>
          <w:rtl/>
        </w:rPr>
      </w:pPr>
      <w:r w:rsidRPr="0027373B">
        <w:rPr>
          <w:rFonts w:ascii="Sakkal Majalla" w:hAnsi="Sakkal Majalla" w:cs="Sakkal Majalla" w:hint="cs"/>
          <w:sz w:val="30"/>
          <w:szCs w:val="30"/>
          <w:rtl/>
        </w:rPr>
        <w:t>الالتزام بالحفظ الدوري لسجلات المتبرعين والمستفيدين بشكل إلكتروني أو نسخ ورقية يسهل الرجوع إليها.</w:t>
      </w:r>
    </w:p>
    <w:p w14:paraId="733723BE" w14:textId="77777777" w:rsidR="00B51836" w:rsidRPr="0027373B" w:rsidRDefault="00B51836" w:rsidP="0027373B">
      <w:pPr>
        <w:pStyle w:val="a3"/>
        <w:numPr>
          <w:ilvl w:val="0"/>
          <w:numId w:val="4"/>
        </w:numPr>
        <w:bidi/>
        <w:spacing w:after="0" w:line="240" w:lineRule="auto"/>
        <w:jc w:val="both"/>
        <w:rPr>
          <w:rFonts w:ascii="Sakkal Majalla" w:hAnsi="Sakkal Majalla" w:cs="Sakkal Majalla"/>
          <w:sz w:val="30"/>
          <w:szCs w:val="30"/>
          <w:rtl/>
        </w:rPr>
      </w:pPr>
      <w:r w:rsidRPr="0027373B">
        <w:rPr>
          <w:rFonts w:ascii="Sakkal Majalla" w:hAnsi="Sakkal Majalla" w:cs="Sakkal Majalla" w:hint="cs"/>
          <w:sz w:val="30"/>
          <w:szCs w:val="30"/>
          <w:rtl/>
        </w:rPr>
        <w:t>تحديث السجلات بشكل دوري</w:t>
      </w:r>
    </w:p>
    <w:p w14:paraId="733723BF" w14:textId="77777777" w:rsidR="00B51836" w:rsidRPr="0027373B" w:rsidRDefault="00B51836" w:rsidP="0027373B">
      <w:pPr>
        <w:pStyle w:val="a3"/>
        <w:numPr>
          <w:ilvl w:val="0"/>
          <w:numId w:val="4"/>
        </w:numPr>
        <w:bidi/>
        <w:spacing w:after="0" w:line="240" w:lineRule="auto"/>
        <w:jc w:val="both"/>
        <w:rPr>
          <w:rFonts w:ascii="Sakkal Majalla" w:hAnsi="Sakkal Majalla" w:cs="Sakkal Majalla"/>
          <w:sz w:val="30"/>
          <w:szCs w:val="30"/>
          <w:rtl/>
        </w:rPr>
      </w:pPr>
      <w:r w:rsidRPr="0027373B">
        <w:rPr>
          <w:rFonts w:ascii="Sakkal Majalla" w:hAnsi="Sakkal Majalla" w:cs="Sakkal Majalla" w:hint="cs"/>
          <w:sz w:val="30"/>
          <w:szCs w:val="30"/>
          <w:rtl/>
        </w:rPr>
        <w:t>يجب على الموظف المفوض التبليغ عن العمليات المشتبه فيها بغض النظر عن تعلقها بأمور أخرى</w:t>
      </w:r>
    </w:p>
    <w:p w14:paraId="733723C0" w14:textId="77777777" w:rsidR="00B51836" w:rsidRPr="0027373B" w:rsidRDefault="00B51836" w:rsidP="0027373B">
      <w:pPr>
        <w:pStyle w:val="a3"/>
        <w:numPr>
          <w:ilvl w:val="0"/>
          <w:numId w:val="4"/>
        </w:numPr>
        <w:bidi/>
        <w:spacing w:after="0" w:line="240" w:lineRule="auto"/>
        <w:jc w:val="both"/>
        <w:rPr>
          <w:rFonts w:ascii="Sakkal Majalla" w:hAnsi="Sakkal Majalla" w:cs="Sakkal Majalla"/>
          <w:sz w:val="30"/>
          <w:szCs w:val="30"/>
          <w:rtl/>
        </w:rPr>
      </w:pPr>
      <w:r w:rsidRPr="0027373B">
        <w:rPr>
          <w:rFonts w:ascii="Sakkal Majalla" w:hAnsi="Sakkal Majalla" w:cs="Sakkal Majalla" w:hint="cs"/>
          <w:sz w:val="30"/>
          <w:szCs w:val="30"/>
          <w:rtl/>
        </w:rPr>
        <w:t>تحري السرية التامة وعدم إفشاء أمر التبليغ للمشتبه به أو غيره</w:t>
      </w:r>
    </w:p>
    <w:p w14:paraId="733723C1" w14:textId="77777777" w:rsidR="00B51836" w:rsidRPr="0027373B" w:rsidRDefault="00B51836" w:rsidP="0027373B">
      <w:pPr>
        <w:pStyle w:val="a3"/>
        <w:numPr>
          <w:ilvl w:val="0"/>
          <w:numId w:val="4"/>
        </w:numPr>
        <w:bidi/>
        <w:spacing w:after="0" w:line="240" w:lineRule="auto"/>
        <w:jc w:val="both"/>
        <w:rPr>
          <w:rFonts w:ascii="Sakkal Majalla" w:hAnsi="Sakkal Majalla" w:cs="Sakkal Majalla"/>
          <w:sz w:val="30"/>
          <w:szCs w:val="30"/>
          <w:rtl/>
        </w:rPr>
      </w:pPr>
      <w:r w:rsidRPr="0027373B">
        <w:rPr>
          <w:rFonts w:ascii="Sakkal Majalla" w:hAnsi="Sakkal Majalla" w:cs="Sakkal Majalla" w:hint="cs"/>
          <w:sz w:val="30"/>
          <w:szCs w:val="30"/>
          <w:rtl/>
        </w:rPr>
        <w:t>عدم التعامل مع الأشخاص المدرجة أسمائهم ضمن قائمة الإرهاب</w:t>
      </w:r>
    </w:p>
    <w:p w14:paraId="733723C2" w14:textId="77777777" w:rsidR="00B51836" w:rsidRPr="00B51836" w:rsidRDefault="00B51836" w:rsidP="00B51836">
      <w:pPr>
        <w:bidi/>
        <w:spacing w:after="0" w:line="240" w:lineRule="auto"/>
        <w:jc w:val="both"/>
        <w:rPr>
          <w:rFonts w:ascii="Sakkal Majalla" w:hAnsi="Sakkal Majalla" w:cs="Sakkal Majalla"/>
          <w:b/>
          <w:bCs/>
          <w:sz w:val="4"/>
          <w:szCs w:val="4"/>
          <w:rtl/>
        </w:rPr>
      </w:pPr>
    </w:p>
    <w:p w14:paraId="733723C3" w14:textId="77777777" w:rsidR="00B51836" w:rsidRDefault="00B51836" w:rsidP="00B51836">
      <w:pPr>
        <w:bidi/>
        <w:spacing w:after="0" w:line="240" w:lineRule="auto"/>
        <w:jc w:val="both"/>
        <w:rPr>
          <w:rFonts w:ascii="Sakkal Majalla" w:hAnsi="Sakkal Majalla" w:cs="Sakkal Majalla"/>
          <w:b/>
          <w:bCs/>
          <w:sz w:val="30"/>
          <w:szCs w:val="30"/>
          <w:rtl/>
        </w:rPr>
      </w:pPr>
    </w:p>
    <w:p w14:paraId="733723C4" w14:textId="77777777" w:rsidR="00B51836" w:rsidRDefault="00B51836" w:rsidP="00B51836">
      <w:pPr>
        <w:bidi/>
        <w:spacing w:after="0" w:line="240" w:lineRule="auto"/>
        <w:jc w:val="both"/>
        <w:rPr>
          <w:rFonts w:ascii="Sakkal Majalla" w:hAnsi="Sakkal Majalla" w:cs="Sakkal Majalla"/>
          <w:b/>
          <w:bCs/>
          <w:sz w:val="30"/>
          <w:szCs w:val="30"/>
          <w:rtl/>
        </w:rPr>
      </w:pPr>
    </w:p>
    <w:p w14:paraId="733723C5" w14:textId="77777777" w:rsidR="00343D01" w:rsidRDefault="00343D01" w:rsidP="00B51836">
      <w:pPr>
        <w:bidi/>
        <w:spacing w:after="0" w:line="240" w:lineRule="auto"/>
        <w:jc w:val="both"/>
        <w:rPr>
          <w:rFonts w:ascii="Sakkal Majalla" w:hAnsi="Sakkal Majalla" w:cs="Sakkal Majalla"/>
          <w:b/>
          <w:bCs/>
          <w:sz w:val="30"/>
          <w:szCs w:val="30"/>
          <w:rtl/>
        </w:rPr>
      </w:pPr>
    </w:p>
    <w:p w14:paraId="733723C6" w14:textId="77777777" w:rsidR="00B51836" w:rsidRPr="00B51836" w:rsidRDefault="00B51836" w:rsidP="00343D01">
      <w:pPr>
        <w:bidi/>
        <w:spacing w:after="0" w:line="240" w:lineRule="auto"/>
        <w:jc w:val="both"/>
        <w:rPr>
          <w:rFonts w:ascii="Sakkal Majalla" w:hAnsi="Sakkal Majalla" w:cs="Sakkal Majalla"/>
          <w:sz w:val="30"/>
          <w:szCs w:val="30"/>
        </w:rPr>
      </w:pPr>
      <w:r w:rsidRPr="00B51836">
        <w:rPr>
          <w:rFonts w:ascii="Sakkal Majalla" w:hAnsi="Sakkal Majalla" w:cs="Sakkal Majalla"/>
          <w:b/>
          <w:bCs/>
          <w:sz w:val="30"/>
          <w:szCs w:val="30"/>
          <w:rtl/>
        </w:rPr>
        <w:t>مؤشرات قد تدل ارتباطا بعمليات غسل الأموال أو جرائم تمويل الإرهاب</w:t>
      </w:r>
      <w:r w:rsidRPr="00B51836">
        <w:rPr>
          <w:rFonts w:ascii="Sakkal Majalla" w:hAnsi="Sakkal Majalla" w:cs="Sakkal Majalla"/>
          <w:b/>
          <w:bCs/>
          <w:sz w:val="30"/>
          <w:szCs w:val="30"/>
        </w:rPr>
        <w:t>:</w:t>
      </w:r>
    </w:p>
    <w:p w14:paraId="733723C7" w14:textId="77777777" w:rsidR="00B51836" w:rsidRPr="00B51836" w:rsidRDefault="00B51836" w:rsidP="00B51836">
      <w:pPr>
        <w:numPr>
          <w:ilvl w:val="0"/>
          <w:numId w:val="3"/>
        </w:numPr>
        <w:tabs>
          <w:tab w:val="num" w:pos="720"/>
        </w:tabs>
        <w:bidi/>
        <w:spacing w:after="0" w:line="240" w:lineRule="auto"/>
        <w:jc w:val="both"/>
        <w:rPr>
          <w:rFonts w:ascii="Sakkal Majalla" w:hAnsi="Sakkal Majalla" w:cs="Sakkal Majalla"/>
          <w:sz w:val="30"/>
          <w:szCs w:val="30"/>
        </w:rPr>
      </w:pPr>
      <w:r w:rsidRPr="00B51836">
        <w:rPr>
          <w:rFonts w:ascii="Sakkal Majalla" w:hAnsi="Sakkal Majalla" w:cs="Sakkal Majalla"/>
          <w:sz w:val="30"/>
          <w:szCs w:val="30"/>
          <w:rtl/>
        </w:rPr>
        <w:t>إبداء العميل اهتماماً غير عادي بشأن الالتزام لمتطلبات مكافحة غسل الأموال أو جرائم تمويل الإرهاب، وبخاصة المتعلقة بهويته ونوع عمله</w:t>
      </w:r>
      <w:r w:rsidRPr="00B51836">
        <w:rPr>
          <w:rFonts w:ascii="Sakkal Majalla" w:hAnsi="Sakkal Majalla" w:cs="Sakkal Majalla"/>
          <w:sz w:val="30"/>
          <w:szCs w:val="30"/>
        </w:rPr>
        <w:t>.</w:t>
      </w:r>
    </w:p>
    <w:p w14:paraId="733723C8" w14:textId="77777777" w:rsidR="00B51836" w:rsidRPr="00B51836" w:rsidRDefault="00B51836" w:rsidP="00B51836">
      <w:pPr>
        <w:numPr>
          <w:ilvl w:val="0"/>
          <w:numId w:val="3"/>
        </w:numPr>
        <w:tabs>
          <w:tab w:val="num" w:pos="720"/>
        </w:tabs>
        <w:bidi/>
        <w:spacing w:after="0" w:line="240" w:lineRule="auto"/>
        <w:jc w:val="both"/>
        <w:rPr>
          <w:rFonts w:ascii="Sakkal Majalla" w:hAnsi="Sakkal Majalla" w:cs="Sakkal Majalla"/>
          <w:sz w:val="30"/>
          <w:szCs w:val="30"/>
        </w:rPr>
      </w:pPr>
      <w:r w:rsidRPr="00B51836">
        <w:rPr>
          <w:rFonts w:ascii="Sakkal Majalla" w:hAnsi="Sakkal Majalla" w:cs="Sakkal Majalla"/>
          <w:sz w:val="30"/>
          <w:szCs w:val="30"/>
          <w:rtl/>
        </w:rPr>
        <w:t>رفض العميل تقديم بيانات عنه أو توضيح مصدر أمواله وأصوله الأخرى</w:t>
      </w:r>
      <w:r w:rsidRPr="00B51836">
        <w:rPr>
          <w:rFonts w:ascii="Sakkal Majalla" w:hAnsi="Sakkal Majalla" w:cs="Sakkal Majalla"/>
          <w:sz w:val="30"/>
          <w:szCs w:val="30"/>
        </w:rPr>
        <w:t>.</w:t>
      </w:r>
    </w:p>
    <w:p w14:paraId="733723C9" w14:textId="77777777" w:rsidR="00B51836" w:rsidRPr="00B51836" w:rsidRDefault="00B51836" w:rsidP="00B51836">
      <w:pPr>
        <w:numPr>
          <w:ilvl w:val="0"/>
          <w:numId w:val="3"/>
        </w:numPr>
        <w:tabs>
          <w:tab w:val="num" w:pos="720"/>
        </w:tabs>
        <w:bidi/>
        <w:spacing w:after="0" w:line="240" w:lineRule="auto"/>
        <w:jc w:val="both"/>
        <w:rPr>
          <w:rFonts w:ascii="Sakkal Majalla" w:hAnsi="Sakkal Majalla" w:cs="Sakkal Majalla"/>
          <w:sz w:val="30"/>
          <w:szCs w:val="30"/>
        </w:rPr>
      </w:pPr>
      <w:r w:rsidRPr="00B51836">
        <w:rPr>
          <w:rFonts w:ascii="Sakkal Majalla" w:hAnsi="Sakkal Majalla" w:cs="Sakkal Majalla"/>
          <w:sz w:val="30"/>
          <w:szCs w:val="30"/>
          <w:rtl/>
        </w:rPr>
        <w:t>رغبة العميل في المشاركة في صفقات غير واضحة من حيث غرضها القانوني أو الاقتصادي أو عدم انسجامها مع استراتيجية الاستثمار المعلنة</w:t>
      </w:r>
      <w:r w:rsidRPr="00B51836">
        <w:rPr>
          <w:rFonts w:ascii="Sakkal Majalla" w:hAnsi="Sakkal Majalla" w:cs="Sakkal Majalla"/>
          <w:sz w:val="30"/>
          <w:szCs w:val="30"/>
        </w:rPr>
        <w:t>.</w:t>
      </w:r>
    </w:p>
    <w:p w14:paraId="733723CA" w14:textId="77777777" w:rsidR="00B51836" w:rsidRPr="00B51836" w:rsidRDefault="00B51836" w:rsidP="00B51836">
      <w:pPr>
        <w:numPr>
          <w:ilvl w:val="0"/>
          <w:numId w:val="3"/>
        </w:numPr>
        <w:tabs>
          <w:tab w:val="num" w:pos="720"/>
        </w:tabs>
        <w:bidi/>
        <w:spacing w:after="0" w:line="240" w:lineRule="auto"/>
        <w:jc w:val="both"/>
        <w:rPr>
          <w:rFonts w:ascii="Sakkal Majalla" w:hAnsi="Sakkal Majalla" w:cs="Sakkal Majalla"/>
          <w:sz w:val="30"/>
          <w:szCs w:val="30"/>
        </w:rPr>
      </w:pPr>
      <w:r w:rsidRPr="00B51836">
        <w:rPr>
          <w:rFonts w:ascii="Sakkal Majalla" w:hAnsi="Sakkal Majalla" w:cs="Sakkal Majalla"/>
          <w:sz w:val="30"/>
          <w:szCs w:val="30"/>
          <w:rtl/>
        </w:rPr>
        <w:t>محاولة العميل تزويد الجمعية بمعلومات غير صحيحة أو مضللة تتعلق بهويته و/أو مصدر أمواله</w:t>
      </w:r>
      <w:r w:rsidRPr="00B51836">
        <w:rPr>
          <w:rFonts w:ascii="Sakkal Majalla" w:hAnsi="Sakkal Majalla" w:cs="Sakkal Majalla"/>
          <w:sz w:val="30"/>
          <w:szCs w:val="30"/>
        </w:rPr>
        <w:t>.</w:t>
      </w:r>
    </w:p>
    <w:p w14:paraId="733723CB" w14:textId="77777777" w:rsidR="00B51836" w:rsidRPr="00B51836" w:rsidRDefault="00B51836" w:rsidP="00B51836">
      <w:pPr>
        <w:numPr>
          <w:ilvl w:val="0"/>
          <w:numId w:val="3"/>
        </w:numPr>
        <w:tabs>
          <w:tab w:val="num" w:pos="720"/>
        </w:tabs>
        <w:bidi/>
        <w:spacing w:after="0" w:line="240" w:lineRule="auto"/>
        <w:jc w:val="both"/>
        <w:rPr>
          <w:rFonts w:ascii="Sakkal Majalla" w:hAnsi="Sakkal Majalla" w:cs="Sakkal Majalla"/>
          <w:sz w:val="30"/>
          <w:szCs w:val="30"/>
        </w:rPr>
      </w:pPr>
      <w:r w:rsidRPr="00B51836">
        <w:rPr>
          <w:rFonts w:ascii="Sakkal Majalla" w:hAnsi="Sakkal Majalla" w:cs="Sakkal Majalla"/>
          <w:sz w:val="30"/>
          <w:szCs w:val="30"/>
          <w:rtl/>
        </w:rPr>
        <w:t>علم الجمعية بتورط العميل في أنشطة غسل أموال أو جرائم تمويل إرهاب، أو أي مخالفات جنائية أو تنظيمية</w:t>
      </w:r>
      <w:r w:rsidRPr="00B51836">
        <w:rPr>
          <w:rFonts w:ascii="Sakkal Majalla" w:hAnsi="Sakkal Majalla" w:cs="Sakkal Majalla"/>
          <w:sz w:val="30"/>
          <w:szCs w:val="30"/>
        </w:rPr>
        <w:t>.</w:t>
      </w:r>
    </w:p>
    <w:p w14:paraId="733723CC" w14:textId="77777777" w:rsidR="00B51836" w:rsidRPr="00B51836" w:rsidRDefault="00B51836" w:rsidP="00B51836">
      <w:pPr>
        <w:numPr>
          <w:ilvl w:val="0"/>
          <w:numId w:val="3"/>
        </w:numPr>
        <w:tabs>
          <w:tab w:val="num" w:pos="720"/>
        </w:tabs>
        <w:bidi/>
        <w:spacing w:after="0" w:line="240" w:lineRule="auto"/>
        <w:jc w:val="both"/>
        <w:rPr>
          <w:rFonts w:ascii="Sakkal Majalla" w:hAnsi="Sakkal Majalla" w:cs="Sakkal Majalla"/>
          <w:sz w:val="30"/>
          <w:szCs w:val="30"/>
        </w:rPr>
      </w:pPr>
      <w:r w:rsidRPr="00B51836">
        <w:rPr>
          <w:rFonts w:ascii="Sakkal Majalla" w:hAnsi="Sakkal Majalla" w:cs="Sakkal Majalla"/>
          <w:sz w:val="30"/>
          <w:szCs w:val="30"/>
          <w:rtl/>
        </w:rPr>
        <w:t>إبداء العميل عدم الاهتمام بالمخاطر والعمولات أو أي مصاريف أخرى</w:t>
      </w:r>
      <w:r w:rsidRPr="00B51836">
        <w:rPr>
          <w:rFonts w:ascii="Sakkal Majalla" w:hAnsi="Sakkal Majalla" w:cs="Sakkal Majalla"/>
          <w:sz w:val="30"/>
          <w:szCs w:val="30"/>
        </w:rPr>
        <w:t>.</w:t>
      </w:r>
    </w:p>
    <w:p w14:paraId="733723CD" w14:textId="77777777" w:rsidR="00B51836" w:rsidRPr="00B51836" w:rsidRDefault="00B51836" w:rsidP="00B51836">
      <w:pPr>
        <w:numPr>
          <w:ilvl w:val="0"/>
          <w:numId w:val="3"/>
        </w:numPr>
        <w:tabs>
          <w:tab w:val="num" w:pos="720"/>
        </w:tabs>
        <w:bidi/>
        <w:spacing w:after="0" w:line="240" w:lineRule="auto"/>
        <w:jc w:val="both"/>
        <w:rPr>
          <w:rFonts w:ascii="Sakkal Majalla" w:hAnsi="Sakkal Majalla" w:cs="Sakkal Majalla"/>
          <w:sz w:val="30"/>
          <w:szCs w:val="30"/>
        </w:rPr>
      </w:pPr>
      <w:r w:rsidRPr="00B51836">
        <w:rPr>
          <w:rFonts w:ascii="Sakkal Majalla" w:hAnsi="Sakkal Majalla" w:cs="Sakkal Majalla"/>
          <w:sz w:val="30"/>
          <w:szCs w:val="30"/>
          <w:rtl/>
        </w:rPr>
        <w:t>اشتباه الجمعية في أن العميل وكيل للعمل نيابة عن موكل مجهول، وتردده وامتناعه بدون أسباب منطقية، في إعطاء معلومات عن ذلك الشخص أو الجهة</w:t>
      </w:r>
      <w:r w:rsidRPr="00B51836">
        <w:rPr>
          <w:rFonts w:ascii="Sakkal Majalla" w:hAnsi="Sakkal Majalla" w:cs="Sakkal Majalla"/>
          <w:sz w:val="30"/>
          <w:szCs w:val="30"/>
        </w:rPr>
        <w:t>.</w:t>
      </w:r>
    </w:p>
    <w:p w14:paraId="733723CE" w14:textId="77777777" w:rsidR="00B51836" w:rsidRPr="00B51836" w:rsidRDefault="00B51836" w:rsidP="00B51836">
      <w:pPr>
        <w:numPr>
          <w:ilvl w:val="0"/>
          <w:numId w:val="3"/>
        </w:numPr>
        <w:tabs>
          <w:tab w:val="num" w:pos="720"/>
        </w:tabs>
        <w:bidi/>
        <w:spacing w:after="0" w:line="240" w:lineRule="auto"/>
        <w:jc w:val="both"/>
        <w:rPr>
          <w:rFonts w:ascii="Sakkal Majalla" w:hAnsi="Sakkal Majalla" w:cs="Sakkal Majalla"/>
          <w:sz w:val="30"/>
          <w:szCs w:val="30"/>
        </w:rPr>
      </w:pPr>
      <w:r w:rsidRPr="00B51836">
        <w:rPr>
          <w:rFonts w:ascii="Sakkal Majalla" w:hAnsi="Sakkal Majalla" w:cs="Sakkal Majalla"/>
          <w:sz w:val="30"/>
          <w:szCs w:val="30"/>
          <w:rtl/>
        </w:rPr>
        <w:t>صعوبة تقديم العميل وصف لطبيعة عمله أو عدم معرفته بأنشطته بشكل عام</w:t>
      </w:r>
      <w:r w:rsidRPr="00B51836">
        <w:rPr>
          <w:rFonts w:ascii="Sakkal Majalla" w:hAnsi="Sakkal Majalla" w:cs="Sakkal Majalla"/>
          <w:sz w:val="30"/>
          <w:szCs w:val="30"/>
        </w:rPr>
        <w:t>.</w:t>
      </w:r>
    </w:p>
    <w:p w14:paraId="733723CF" w14:textId="77777777" w:rsidR="00B51836" w:rsidRPr="00B51836" w:rsidRDefault="00B51836" w:rsidP="00B51836">
      <w:pPr>
        <w:numPr>
          <w:ilvl w:val="0"/>
          <w:numId w:val="3"/>
        </w:numPr>
        <w:tabs>
          <w:tab w:val="num" w:pos="720"/>
        </w:tabs>
        <w:bidi/>
        <w:spacing w:after="0" w:line="240" w:lineRule="auto"/>
        <w:jc w:val="both"/>
        <w:rPr>
          <w:rFonts w:ascii="Sakkal Majalla" w:hAnsi="Sakkal Majalla" w:cs="Sakkal Majalla"/>
          <w:sz w:val="30"/>
          <w:szCs w:val="30"/>
        </w:rPr>
      </w:pPr>
      <w:r w:rsidRPr="00B51836">
        <w:rPr>
          <w:rFonts w:ascii="Sakkal Majalla" w:hAnsi="Sakkal Majalla" w:cs="Sakkal Majalla"/>
          <w:sz w:val="30"/>
          <w:szCs w:val="30"/>
          <w:rtl/>
        </w:rPr>
        <w:t>قيام العميل باستثمار طويل الأجل يتبعه بعد مدة وجيزة طلب تصفية الوضع الاستثماري وتحويل العائد من الحساب</w:t>
      </w:r>
      <w:r w:rsidRPr="00B51836">
        <w:rPr>
          <w:rFonts w:ascii="Sakkal Majalla" w:hAnsi="Sakkal Majalla" w:cs="Sakkal Majalla"/>
          <w:sz w:val="30"/>
          <w:szCs w:val="30"/>
        </w:rPr>
        <w:t>.</w:t>
      </w:r>
    </w:p>
    <w:p w14:paraId="733723D0" w14:textId="77777777" w:rsidR="00B51836" w:rsidRPr="00B51836" w:rsidRDefault="00B51836" w:rsidP="00B51836">
      <w:pPr>
        <w:numPr>
          <w:ilvl w:val="0"/>
          <w:numId w:val="3"/>
        </w:numPr>
        <w:tabs>
          <w:tab w:val="num" w:pos="720"/>
        </w:tabs>
        <w:bidi/>
        <w:spacing w:after="0" w:line="240" w:lineRule="auto"/>
        <w:jc w:val="both"/>
        <w:rPr>
          <w:rFonts w:ascii="Sakkal Majalla" w:hAnsi="Sakkal Majalla" w:cs="Sakkal Majalla"/>
          <w:sz w:val="30"/>
          <w:szCs w:val="30"/>
        </w:rPr>
      </w:pPr>
      <w:r w:rsidRPr="00B51836">
        <w:rPr>
          <w:rFonts w:ascii="Sakkal Majalla" w:hAnsi="Sakkal Majalla" w:cs="Sakkal Majalla"/>
          <w:sz w:val="30"/>
          <w:szCs w:val="30"/>
          <w:rtl/>
        </w:rPr>
        <w:t>وجود اختلاف كبير بين أنشطة العميل والممارسات العادية</w:t>
      </w:r>
      <w:r w:rsidRPr="00B51836">
        <w:rPr>
          <w:rFonts w:ascii="Sakkal Majalla" w:hAnsi="Sakkal Majalla" w:cs="Sakkal Majalla"/>
          <w:sz w:val="30"/>
          <w:szCs w:val="30"/>
        </w:rPr>
        <w:t>.</w:t>
      </w:r>
    </w:p>
    <w:p w14:paraId="733723D1" w14:textId="77777777" w:rsidR="00B51836" w:rsidRPr="00B51836" w:rsidRDefault="00B51836" w:rsidP="00B51836">
      <w:pPr>
        <w:numPr>
          <w:ilvl w:val="0"/>
          <w:numId w:val="3"/>
        </w:numPr>
        <w:tabs>
          <w:tab w:val="num" w:pos="720"/>
        </w:tabs>
        <w:bidi/>
        <w:spacing w:after="0" w:line="240" w:lineRule="auto"/>
        <w:jc w:val="both"/>
        <w:rPr>
          <w:rFonts w:ascii="Sakkal Majalla" w:hAnsi="Sakkal Majalla" w:cs="Sakkal Majalla"/>
          <w:sz w:val="30"/>
          <w:szCs w:val="30"/>
        </w:rPr>
      </w:pPr>
      <w:r w:rsidRPr="00B51836">
        <w:rPr>
          <w:rFonts w:ascii="Sakkal Majalla" w:hAnsi="Sakkal Majalla" w:cs="Sakkal Majalla"/>
          <w:sz w:val="30"/>
          <w:szCs w:val="30"/>
          <w:rtl/>
        </w:rPr>
        <w:t>طلب العميل من الجمعية تحويل الأموال المستحقة له لطرف آخر ومحاولة عدم تزويد الجمعية بأي معلومات عن الجهة والمحول إليها</w:t>
      </w:r>
      <w:r w:rsidRPr="00B51836">
        <w:rPr>
          <w:rFonts w:ascii="Sakkal Majalla" w:hAnsi="Sakkal Majalla" w:cs="Sakkal Majalla"/>
          <w:sz w:val="30"/>
          <w:szCs w:val="30"/>
        </w:rPr>
        <w:t>.</w:t>
      </w:r>
    </w:p>
    <w:p w14:paraId="733723D2" w14:textId="77777777" w:rsidR="00B51836" w:rsidRPr="00B51836" w:rsidRDefault="00B51836" w:rsidP="00B51836">
      <w:pPr>
        <w:numPr>
          <w:ilvl w:val="0"/>
          <w:numId w:val="3"/>
        </w:numPr>
        <w:tabs>
          <w:tab w:val="num" w:pos="720"/>
        </w:tabs>
        <w:bidi/>
        <w:spacing w:after="0" w:line="240" w:lineRule="auto"/>
        <w:jc w:val="both"/>
        <w:rPr>
          <w:rFonts w:ascii="Sakkal Majalla" w:hAnsi="Sakkal Majalla" w:cs="Sakkal Majalla"/>
          <w:sz w:val="30"/>
          <w:szCs w:val="30"/>
        </w:rPr>
      </w:pPr>
      <w:r w:rsidRPr="00B51836">
        <w:rPr>
          <w:rFonts w:ascii="Sakkal Majalla" w:hAnsi="Sakkal Majalla" w:cs="Sakkal Majalla"/>
          <w:sz w:val="30"/>
          <w:szCs w:val="30"/>
          <w:rtl/>
        </w:rPr>
        <w:t>محاولة العميل تغيير صفقة أو إلغاءها بعد تبليغه بمتطلبات تدقيق المعلومات أو حفظ السجلات من الجمعية</w:t>
      </w:r>
      <w:r w:rsidRPr="00B51836">
        <w:rPr>
          <w:rFonts w:ascii="Sakkal Majalla" w:hAnsi="Sakkal Majalla" w:cs="Sakkal Majalla"/>
          <w:sz w:val="30"/>
          <w:szCs w:val="30"/>
        </w:rPr>
        <w:t>.</w:t>
      </w:r>
    </w:p>
    <w:p w14:paraId="733723D3" w14:textId="77777777" w:rsidR="00B51836" w:rsidRPr="00B51836" w:rsidRDefault="00B51836" w:rsidP="00B51836">
      <w:pPr>
        <w:numPr>
          <w:ilvl w:val="0"/>
          <w:numId w:val="3"/>
        </w:numPr>
        <w:tabs>
          <w:tab w:val="num" w:pos="720"/>
        </w:tabs>
        <w:bidi/>
        <w:spacing w:after="0" w:line="240" w:lineRule="auto"/>
        <w:jc w:val="both"/>
        <w:rPr>
          <w:rFonts w:ascii="Sakkal Majalla" w:hAnsi="Sakkal Majalla" w:cs="Sakkal Majalla"/>
          <w:sz w:val="30"/>
          <w:szCs w:val="30"/>
        </w:rPr>
      </w:pPr>
      <w:r w:rsidRPr="00B51836">
        <w:rPr>
          <w:rFonts w:ascii="Sakkal Majalla" w:hAnsi="Sakkal Majalla" w:cs="Sakkal Majalla"/>
          <w:sz w:val="30"/>
          <w:szCs w:val="30"/>
          <w:rtl/>
        </w:rPr>
        <w:t>طلب العميل إنهاء إجراءات صفقة يستخدم فيها أقل قدر ممكن من المستندات</w:t>
      </w:r>
      <w:r w:rsidRPr="00B51836">
        <w:rPr>
          <w:rFonts w:ascii="Sakkal Majalla" w:hAnsi="Sakkal Majalla" w:cs="Sakkal Majalla"/>
          <w:sz w:val="30"/>
          <w:szCs w:val="30"/>
        </w:rPr>
        <w:t>.</w:t>
      </w:r>
    </w:p>
    <w:p w14:paraId="733723D4" w14:textId="77777777" w:rsidR="00B51836" w:rsidRPr="00B51836" w:rsidRDefault="00B51836" w:rsidP="00B51836">
      <w:pPr>
        <w:numPr>
          <w:ilvl w:val="0"/>
          <w:numId w:val="3"/>
        </w:numPr>
        <w:tabs>
          <w:tab w:val="num" w:pos="720"/>
        </w:tabs>
        <w:bidi/>
        <w:spacing w:after="0" w:line="240" w:lineRule="auto"/>
        <w:jc w:val="both"/>
        <w:rPr>
          <w:rFonts w:ascii="Sakkal Majalla" w:hAnsi="Sakkal Majalla" w:cs="Sakkal Majalla"/>
          <w:sz w:val="30"/>
          <w:szCs w:val="30"/>
        </w:rPr>
      </w:pPr>
      <w:r w:rsidRPr="00B51836">
        <w:rPr>
          <w:rFonts w:ascii="Sakkal Majalla" w:hAnsi="Sakkal Majalla" w:cs="Sakkal Majalla"/>
          <w:sz w:val="30"/>
          <w:szCs w:val="30"/>
          <w:rtl/>
        </w:rPr>
        <w:t>علم الجمعية أن الأموال أو الممتلكات إيراد من مصادر غير مشروعة</w:t>
      </w:r>
      <w:r w:rsidRPr="00B51836">
        <w:rPr>
          <w:rFonts w:ascii="Sakkal Majalla" w:hAnsi="Sakkal Majalla" w:cs="Sakkal Majalla"/>
          <w:sz w:val="30"/>
          <w:szCs w:val="30"/>
        </w:rPr>
        <w:t>.</w:t>
      </w:r>
    </w:p>
    <w:p w14:paraId="733723D5" w14:textId="77777777" w:rsidR="00B51836" w:rsidRPr="00B51836" w:rsidRDefault="00B51836" w:rsidP="00B51836">
      <w:pPr>
        <w:numPr>
          <w:ilvl w:val="0"/>
          <w:numId w:val="3"/>
        </w:numPr>
        <w:tabs>
          <w:tab w:val="num" w:pos="720"/>
        </w:tabs>
        <w:bidi/>
        <w:spacing w:after="0" w:line="240" w:lineRule="auto"/>
        <w:jc w:val="both"/>
        <w:rPr>
          <w:rFonts w:ascii="Sakkal Majalla" w:hAnsi="Sakkal Majalla" w:cs="Sakkal Majalla"/>
          <w:sz w:val="30"/>
          <w:szCs w:val="30"/>
        </w:rPr>
      </w:pPr>
      <w:r w:rsidRPr="00B51836">
        <w:rPr>
          <w:rFonts w:ascii="Sakkal Majalla" w:hAnsi="Sakkal Majalla" w:cs="Sakkal Majalla"/>
          <w:sz w:val="30"/>
          <w:szCs w:val="30"/>
          <w:rtl/>
        </w:rPr>
        <w:t>عدم تناسب قيمة أو تكرار التبرعات والعمليات مع المعلومات المتوفرة عن المشتبه به ونشاطه ودخله ونمط حياته وسلوكه</w:t>
      </w:r>
      <w:r w:rsidRPr="00B51836">
        <w:rPr>
          <w:rFonts w:ascii="Sakkal Majalla" w:hAnsi="Sakkal Majalla" w:cs="Sakkal Majalla"/>
          <w:sz w:val="30"/>
          <w:szCs w:val="30"/>
        </w:rPr>
        <w:t>.</w:t>
      </w:r>
    </w:p>
    <w:p w14:paraId="733723D6" w14:textId="77777777" w:rsidR="00B51836" w:rsidRDefault="00B51836" w:rsidP="00B51836">
      <w:pPr>
        <w:numPr>
          <w:ilvl w:val="0"/>
          <w:numId w:val="3"/>
        </w:numPr>
        <w:tabs>
          <w:tab w:val="num" w:pos="720"/>
        </w:tabs>
        <w:bidi/>
        <w:spacing w:after="0" w:line="240" w:lineRule="auto"/>
        <w:jc w:val="both"/>
        <w:rPr>
          <w:rFonts w:ascii="Sakkal Majalla" w:hAnsi="Sakkal Majalla" w:cs="Sakkal Majalla"/>
          <w:sz w:val="30"/>
          <w:szCs w:val="30"/>
        </w:rPr>
      </w:pPr>
      <w:r w:rsidRPr="00B51836">
        <w:rPr>
          <w:rFonts w:ascii="Sakkal Majalla" w:hAnsi="Sakkal Majalla" w:cs="Sakkal Majalla"/>
          <w:sz w:val="30"/>
          <w:szCs w:val="30"/>
          <w:rtl/>
        </w:rPr>
        <w:t>انتماء العميل لمنظمة غير معروفة أو معروفة بنشاط محظور</w:t>
      </w:r>
      <w:r w:rsidRPr="00B51836">
        <w:rPr>
          <w:rFonts w:ascii="Sakkal Majalla" w:hAnsi="Sakkal Majalla" w:cs="Sakkal Majalla"/>
          <w:sz w:val="30"/>
          <w:szCs w:val="30"/>
        </w:rPr>
        <w:t>.</w:t>
      </w:r>
    </w:p>
    <w:p w14:paraId="733723D7" w14:textId="77777777" w:rsidR="00B51836" w:rsidRPr="00B51836" w:rsidRDefault="00B51836" w:rsidP="00B51836">
      <w:pPr>
        <w:pStyle w:val="a3"/>
        <w:numPr>
          <w:ilvl w:val="0"/>
          <w:numId w:val="3"/>
        </w:numPr>
        <w:bidi/>
        <w:spacing w:after="0" w:line="240" w:lineRule="auto"/>
        <w:jc w:val="both"/>
        <w:rPr>
          <w:rFonts w:ascii="Sakkal Majalla" w:hAnsi="Sakkal Majalla" w:cs="Sakkal Majalla"/>
          <w:sz w:val="30"/>
          <w:szCs w:val="30"/>
          <w:rtl/>
        </w:rPr>
      </w:pPr>
      <w:r w:rsidRPr="00B51836">
        <w:rPr>
          <w:rFonts w:ascii="Sakkal Majalla" w:hAnsi="Sakkal Majalla" w:cs="Sakkal Majalla"/>
          <w:sz w:val="30"/>
          <w:szCs w:val="30"/>
          <w:rtl/>
        </w:rPr>
        <w:t xml:space="preserve">ظهور علامات البذخ والرفاهية على العميل وعائلته بشكل مبالغ فيه </w:t>
      </w:r>
      <w:r>
        <w:rPr>
          <w:rFonts w:ascii="Sakkal Majalla" w:hAnsi="Sakkal Majalla" w:cs="Sakkal Majalla" w:hint="cs"/>
          <w:sz w:val="30"/>
          <w:szCs w:val="30"/>
          <w:rtl/>
        </w:rPr>
        <w:t>.</w:t>
      </w:r>
    </w:p>
    <w:p w14:paraId="733723D8" w14:textId="77777777" w:rsidR="00B51836" w:rsidRPr="00B51836" w:rsidRDefault="00B51836" w:rsidP="00B51836">
      <w:pPr>
        <w:bidi/>
        <w:spacing w:after="0" w:line="240" w:lineRule="auto"/>
        <w:jc w:val="both"/>
        <w:rPr>
          <w:rFonts w:ascii="Sakkal Majalla" w:hAnsi="Sakkal Majalla" w:cs="Sakkal Majalla"/>
          <w:sz w:val="30"/>
          <w:szCs w:val="30"/>
        </w:rPr>
      </w:pPr>
    </w:p>
    <w:p w14:paraId="733723D9" w14:textId="77777777" w:rsidR="00B51836" w:rsidRPr="00B51836" w:rsidRDefault="00B51836" w:rsidP="00B51836">
      <w:pPr>
        <w:bidi/>
        <w:spacing w:after="0" w:line="240" w:lineRule="auto"/>
        <w:jc w:val="center"/>
        <w:rPr>
          <w:rFonts w:ascii="Sakkal Majalla" w:hAnsi="Sakkal Majalla" w:cs="Sakkal Majalla"/>
          <w:sz w:val="30"/>
          <w:szCs w:val="30"/>
          <w:rtl/>
        </w:rPr>
      </w:pPr>
    </w:p>
    <w:sectPr w:rsidR="00B51836" w:rsidRPr="00B5183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723DC" w14:textId="77777777" w:rsidR="0096035C" w:rsidRDefault="0096035C" w:rsidP="00B51836">
      <w:pPr>
        <w:spacing w:after="0" w:line="240" w:lineRule="auto"/>
      </w:pPr>
      <w:r>
        <w:separator/>
      </w:r>
    </w:p>
  </w:endnote>
  <w:endnote w:type="continuationSeparator" w:id="0">
    <w:p w14:paraId="733723DD" w14:textId="77777777" w:rsidR="0096035C" w:rsidRDefault="0096035C" w:rsidP="00B51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aboto-Bold">
    <w:altName w:val="Calibri"/>
    <w:charset w:val="00"/>
    <w:family w:val="auto"/>
    <w:pitch w:val="variable"/>
    <w:sig w:usb0="E00022FF" w:usb1="1200005B" w:usb2="0000000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5440467"/>
      <w:docPartObj>
        <w:docPartGallery w:val="Page Numbers (Bottom of Page)"/>
        <w:docPartUnique/>
      </w:docPartObj>
    </w:sdtPr>
    <w:sdtEndPr/>
    <w:sdtContent>
      <w:sdt>
        <w:sdtPr>
          <w:id w:val="1728636285"/>
          <w:docPartObj>
            <w:docPartGallery w:val="Page Numbers (Top of Page)"/>
            <w:docPartUnique/>
          </w:docPartObj>
        </w:sdtPr>
        <w:sdtEndPr/>
        <w:sdtContent>
          <w:p w14:paraId="733723DE" w14:textId="77777777" w:rsidR="00B51836" w:rsidRDefault="00B51836">
            <w:pPr>
              <w:pStyle w:val="a5"/>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16B3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6B37">
              <w:rPr>
                <w:b/>
                <w:bCs/>
                <w:noProof/>
              </w:rPr>
              <w:t>3</w:t>
            </w:r>
            <w:r>
              <w:rPr>
                <w:b/>
                <w:bCs/>
                <w:sz w:val="24"/>
                <w:szCs w:val="24"/>
              </w:rPr>
              <w:fldChar w:fldCharType="end"/>
            </w:r>
          </w:p>
        </w:sdtContent>
      </w:sdt>
    </w:sdtContent>
  </w:sdt>
  <w:p w14:paraId="733723DF" w14:textId="77777777" w:rsidR="00B51836" w:rsidRDefault="00B518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723DA" w14:textId="77777777" w:rsidR="0096035C" w:rsidRDefault="0096035C" w:rsidP="00B51836">
      <w:pPr>
        <w:spacing w:after="0" w:line="240" w:lineRule="auto"/>
      </w:pPr>
      <w:r>
        <w:separator/>
      </w:r>
    </w:p>
  </w:footnote>
  <w:footnote w:type="continuationSeparator" w:id="0">
    <w:p w14:paraId="733723DB" w14:textId="77777777" w:rsidR="0096035C" w:rsidRDefault="0096035C" w:rsidP="00B51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C2113"/>
    <w:multiLevelType w:val="hybridMultilevel"/>
    <w:tmpl w:val="12BC0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4D1309"/>
    <w:multiLevelType w:val="hybridMultilevel"/>
    <w:tmpl w:val="DCD0A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6A34CB"/>
    <w:multiLevelType w:val="multilevel"/>
    <w:tmpl w:val="3F5E8A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49F4514F"/>
    <w:multiLevelType w:val="hybridMultilevel"/>
    <w:tmpl w:val="01FC7D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27013688">
    <w:abstractNumId w:val="1"/>
  </w:num>
  <w:num w:numId="2" w16cid:durableId="2084721599">
    <w:abstractNumId w:val="3"/>
  </w:num>
  <w:num w:numId="3" w16cid:durableId="1984432725">
    <w:abstractNumId w:val="2"/>
  </w:num>
  <w:num w:numId="4" w16cid:durableId="1087114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335"/>
    <w:rsid w:val="0027373B"/>
    <w:rsid w:val="00343D01"/>
    <w:rsid w:val="003F03A5"/>
    <w:rsid w:val="00416B37"/>
    <w:rsid w:val="008053C9"/>
    <w:rsid w:val="0096035C"/>
    <w:rsid w:val="00975CBE"/>
    <w:rsid w:val="009E3152"/>
    <w:rsid w:val="00AC41B3"/>
    <w:rsid w:val="00B51836"/>
    <w:rsid w:val="00BE3335"/>
    <w:rsid w:val="00CB09B2"/>
    <w:rsid w:val="00DB5606"/>
    <w:rsid w:val="00E84F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37238D"/>
  <w15:chartTrackingRefBased/>
  <w15:docId w15:val="{BDD49CD4-33AB-448D-85B9-911E2804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FB5"/>
    <w:pPr>
      <w:ind w:left="720"/>
      <w:contextualSpacing/>
    </w:pPr>
  </w:style>
  <w:style w:type="paragraph" w:styleId="a4">
    <w:name w:val="header"/>
    <w:basedOn w:val="a"/>
    <w:link w:val="Char"/>
    <w:uiPriority w:val="99"/>
    <w:unhideWhenUsed/>
    <w:rsid w:val="00B51836"/>
    <w:pPr>
      <w:tabs>
        <w:tab w:val="center" w:pos="4680"/>
        <w:tab w:val="right" w:pos="9360"/>
      </w:tabs>
      <w:spacing w:after="0" w:line="240" w:lineRule="auto"/>
    </w:pPr>
  </w:style>
  <w:style w:type="character" w:customStyle="1" w:styleId="Char">
    <w:name w:val="رأس الصفحة Char"/>
    <w:basedOn w:val="a0"/>
    <w:link w:val="a4"/>
    <w:uiPriority w:val="99"/>
    <w:rsid w:val="00B51836"/>
  </w:style>
  <w:style w:type="paragraph" w:styleId="a5">
    <w:name w:val="footer"/>
    <w:basedOn w:val="a"/>
    <w:link w:val="Char0"/>
    <w:uiPriority w:val="99"/>
    <w:unhideWhenUsed/>
    <w:rsid w:val="00B51836"/>
    <w:pPr>
      <w:tabs>
        <w:tab w:val="center" w:pos="4680"/>
        <w:tab w:val="right" w:pos="9360"/>
      </w:tabs>
      <w:spacing w:after="0" w:line="240" w:lineRule="auto"/>
    </w:pPr>
  </w:style>
  <w:style w:type="character" w:customStyle="1" w:styleId="Char0">
    <w:name w:val="تذييل الصفحة Char"/>
    <w:basedOn w:val="a0"/>
    <w:link w:val="a5"/>
    <w:uiPriority w:val="99"/>
    <w:rsid w:val="00B51836"/>
  </w:style>
  <w:style w:type="paragraph" w:styleId="a6">
    <w:name w:val="Balloon Text"/>
    <w:basedOn w:val="a"/>
    <w:link w:val="Char1"/>
    <w:uiPriority w:val="99"/>
    <w:semiHidden/>
    <w:unhideWhenUsed/>
    <w:rsid w:val="0027373B"/>
    <w:pPr>
      <w:spacing w:after="0" w:line="240" w:lineRule="auto"/>
    </w:pPr>
    <w:rPr>
      <w:rFonts w:ascii="Segoe UI" w:hAnsi="Segoe UI" w:cs="Segoe UI"/>
      <w:sz w:val="18"/>
      <w:szCs w:val="18"/>
    </w:rPr>
  </w:style>
  <w:style w:type="character" w:customStyle="1" w:styleId="Char1">
    <w:name w:val="نص في بالون Char"/>
    <w:basedOn w:val="a0"/>
    <w:link w:val="a6"/>
    <w:uiPriority w:val="99"/>
    <w:semiHidden/>
    <w:rsid w:val="002737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Ahlam Alyami</cp:lastModifiedBy>
  <cp:revision>3</cp:revision>
  <cp:lastPrinted>2021-02-14T08:49:00Z</cp:lastPrinted>
  <dcterms:created xsi:type="dcterms:W3CDTF">2021-04-13T18:40:00Z</dcterms:created>
  <dcterms:modified xsi:type="dcterms:W3CDTF">2025-01-13T12:38:00Z</dcterms:modified>
</cp:coreProperties>
</file>